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8285A" w14:textId="77777777" w:rsidR="00475DB2" w:rsidRDefault="00475DB2">
      <w:pPr>
        <w:tabs>
          <w:tab w:val="center" w:pos="4153"/>
          <w:tab w:val="right" w:pos="8306"/>
        </w:tabs>
        <w:rPr>
          <w:lang w:eastAsia="lt-LT"/>
        </w:rPr>
      </w:pPr>
    </w:p>
    <w:p w14:paraId="21C8285B" w14:textId="77777777" w:rsidR="00475DB2" w:rsidRDefault="00AE3D40">
      <w:pPr>
        <w:jc w:val="center"/>
        <w:rPr>
          <w:lang w:eastAsia="lt-LT"/>
        </w:rPr>
      </w:pPr>
      <w:r>
        <w:rPr>
          <w:noProof/>
          <w:lang w:eastAsia="lt-LT"/>
        </w:rPr>
        <w:drawing>
          <wp:inline distT="0" distB="0" distL="0" distR="0" wp14:anchorId="21C8296D" wp14:editId="21C8296E">
            <wp:extent cx="5429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21C8285C" w14:textId="77777777" w:rsidR="00475DB2" w:rsidRDefault="00475DB2">
      <w:pPr>
        <w:rPr>
          <w:sz w:val="10"/>
          <w:szCs w:val="10"/>
        </w:rPr>
      </w:pPr>
    </w:p>
    <w:p w14:paraId="21C8285D" w14:textId="77777777" w:rsidR="00475DB2" w:rsidRDefault="00AE3D40">
      <w:pPr>
        <w:keepNext/>
        <w:jc w:val="center"/>
        <w:rPr>
          <w:rFonts w:ascii="Arial" w:hAnsi="Arial" w:cs="Arial"/>
          <w:caps/>
          <w:sz w:val="36"/>
          <w:lang w:eastAsia="lt-LT"/>
        </w:rPr>
      </w:pPr>
      <w:r>
        <w:rPr>
          <w:rFonts w:ascii="Arial" w:hAnsi="Arial" w:cs="Arial"/>
          <w:caps/>
          <w:sz w:val="36"/>
          <w:lang w:eastAsia="lt-LT"/>
        </w:rPr>
        <w:t>Lietuvos Respublikos Vyriausybė</w:t>
      </w:r>
    </w:p>
    <w:p w14:paraId="21C8285E" w14:textId="77777777" w:rsidR="00475DB2" w:rsidRDefault="00475DB2">
      <w:pPr>
        <w:jc w:val="center"/>
        <w:rPr>
          <w:caps/>
          <w:lang w:eastAsia="lt-LT"/>
        </w:rPr>
      </w:pPr>
    </w:p>
    <w:p w14:paraId="21C8285F" w14:textId="77777777" w:rsidR="00475DB2" w:rsidRDefault="00AE3D40">
      <w:pPr>
        <w:jc w:val="center"/>
        <w:rPr>
          <w:b/>
          <w:caps/>
          <w:lang w:eastAsia="lt-LT"/>
        </w:rPr>
      </w:pPr>
      <w:r>
        <w:rPr>
          <w:b/>
          <w:caps/>
          <w:lang w:eastAsia="lt-LT"/>
        </w:rPr>
        <w:t>nutarimas</w:t>
      </w:r>
    </w:p>
    <w:p w14:paraId="21C82860" w14:textId="77777777" w:rsidR="00475DB2" w:rsidRDefault="00AE3D40">
      <w:pPr>
        <w:tabs>
          <w:tab w:val="left" w:pos="6804"/>
        </w:tabs>
        <w:jc w:val="center"/>
        <w:rPr>
          <w:b/>
          <w:caps/>
          <w:lang w:eastAsia="lt-LT"/>
        </w:rPr>
      </w:pPr>
      <w:r>
        <w:rPr>
          <w:b/>
          <w:caps/>
          <w:lang w:eastAsia="lt-LT"/>
        </w:rPr>
        <w:t xml:space="preserve">Dėl </w:t>
      </w:r>
      <w:r>
        <w:rPr>
          <w:b/>
          <w:szCs w:val="24"/>
          <w:lang w:eastAsia="lt-LT"/>
        </w:rPr>
        <w:t>TEISĖS AKTŲ PROJEKTŲ ANTIKORUPCINIO VERTINIMO TAISYKLIŲ PATVIRTINIMO</w:t>
      </w:r>
    </w:p>
    <w:p w14:paraId="21C82861" w14:textId="77777777" w:rsidR="00475DB2" w:rsidRDefault="00475DB2">
      <w:pPr>
        <w:tabs>
          <w:tab w:val="left" w:pos="6804"/>
        </w:tabs>
        <w:rPr>
          <w:lang w:eastAsia="lt-LT"/>
        </w:rPr>
      </w:pPr>
    </w:p>
    <w:p w14:paraId="21C82862" w14:textId="77777777" w:rsidR="00475DB2" w:rsidRDefault="00AE3D40">
      <w:pPr>
        <w:tabs>
          <w:tab w:val="left" w:pos="6804"/>
        </w:tabs>
        <w:jc w:val="center"/>
        <w:rPr>
          <w:color w:val="000000"/>
          <w:lang w:eastAsia="ar-SA"/>
        </w:rPr>
      </w:pPr>
      <w:r>
        <w:rPr>
          <w:lang w:eastAsia="lt-LT"/>
        </w:rPr>
        <w:t>2014 m. kovo 12 d.</w:t>
      </w:r>
      <w:r>
        <w:rPr>
          <w:lang w:eastAsia="ar-SA"/>
        </w:rPr>
        <w:t xml:space="preserve"> </w:t>
      </w:r>
      <w:r>
        <w:rPr>
          <w:color w:val="000000"/>
          <w:lang w:eastAsia="ar-SA"/>
        </w:rPr>
        <w:t xml:space="preserve">Nr. </w:t>
      </w:r>
      <w:r>
        <w:rPr>
          <w:lang w:eastAsia="lt-LT"/>
        </w:rPr>
        <w:t>243</w:t>
      </w:r>
      <w:r>
        <w:rPr>
          <w:color w:val="000000"/>
          <w:lang w:eastAsia="ar-SA"/>
        </w:rPr>
        <w:br/>
        <w:t>Vilnius</w:t>
      </w:r>
    </w:p>
    <w:p w14:paraId="21C82863" w14:textId="77777777" w:rsidR="00475DB2" w:rsidRDefault="00475DB2">
      <w:pPr>
        <w:tabs>
          <w:tab w:val="left" w:pos="6237"/>
        </w:tabs>
        <w:jc w:val="center"/>
        <w:rPr>
          <w:color w:val="000000"/>
          <w:lang w:eastAsia="lt-LT"/>
        </w:rPr>
      </w:pPr>
    </w:p>
    <w:p w14:paraId="21C82864" w14:textId="77777777" w:rsidR="00475DB2" w:rsidRDefault="00475DB2">
      <w:pPr>
        <w:tabs>
          <w:tab w:val="left" w:pos="6237"/>
        </w:tabs>
        <w:jc w:val="center"/>
        <w:rPr>
          <w:color w:val="000000"/>
          <w:lang w:eastAsia="lt-LT"/>
        </w:rPr>
      </w:pPr>
    </w:p>
    <w:p w14:paraId="21C82865" w14:textId="77777777" w:rsidR="00475DB2" w:rsidRDefault="00AE3D40">
      <w:pPr>
        <w:tabs>
          <w:tab w:val="left" w:pos="6237"/>
        </w:tabs>
        <w:spacing w:line="360" w:lineRule="atLeast"/>
        <w:ind w:firstLine="720"/>
        <w:jc w:val="both"/>
        <w:rPr>
          <w:szCs w:val="24"/>
          <w:lang w:eastAsia="lt-LT"/>
        </w:rPr>
      </w:pPr>
      <w:r>
        <w:rPr>
          <w:szCs w:val="24"/>
          <w:lang w:eastAsia="lt-LT"/>
        </w:rPr>
        <w:t xml:space="preserve">Vadovaudamasi Lietuvos </w:t>
      </w:r>
      <w:r>
        <w:rPr>
          <w:szCs w:val="24"/>
          <w:lang w:eastAsia="lt-LT"/>
        </w:rPr>
        <w:t>Respublikos korupcijos prevencijos įstatymo 8 straipsnio 1 dalimi, Lietuvos Respublikos teisėkūros pagrindų įstatymo</w:t>
      </w:r>
      <w:r>
        <w:rPr>
          <w:sz w:val="22"/>
          <w:szCs w:val="22"/>
          <w:lang w:eastAsia="lt-LT"/>
        </w:rPr>
        <w:t xml:space="preserve"> </w:t>
      </w:r>
      <w:r>
        <w:rPr>
          <w:szCs w:val="24"/>
          <w:lang w:eastAsia="lt-LT"/>
        </w:rPr>
        <w:t>16 straipsniu ir įgyvendindama Lietuvos Respublikos nacionalinės kovos su korupcija 2011–2014 metų programos, patvirtintos Lietuvos Respubl</w:t>
      </w:r>
      <w:r>
        <w:rPr>
          <w:szCs w:val="24"/>
          <w:lang w:eastAsia="lt-LT"/>
        </w:rPr>
        <w:t>ikos Seimo 2002 m. sausio 17 d. nutarimu Nr. IX-711 „Dėl</w:t>
      </w:r>
      <w:r>
        <w:rPr>
          <w:b/>
          <w:bCs/>
          <w:lang w:eastAsia="lt-LT"/>
        </w:rPr>
        <w:t xml:space="preserve"> </w:t>
      </w:r>
      <w:r>
        <w:rPr>
          <w:bCs/>
          <w:szCs w:val="24"/>
          <w:lang w:eastAsia="lt-LT"/>
        </w:rPr>
        <w:t>Lietuvos Respublikos nacionalinės kovos su korupcija 2011–2014 metų programos patvirtinimo</w:t>
      </w:r>
      <w:r>
        <w:rPr>
          <w:szCs w:val="24"/>
          <w:lang w:eastAsia="lt-LT"/>
        </w:rPr>
        <w:t>“, įgyvendinimo priemonių plano 1.13 priemonę,</w:t>
      </w:r>
      <w:r>
        <w:rPr>
          <w:lang w:eastAsia="lt-LT"/>
        </w:rPr>
        <w:t xml:space="preserve"> </w:t>
      </w:r>
      <w:r>
        <w:rPr>
          <w:szCs w:val="24"/>
          <w:lang w:eastAsia="lt-LT"/>
        </w:rPr>
        <w:t>Lietuvos Respublikos Vyriausybė</w:t>
      </w:r>
      <w:r>
        <w:rPr>
          <w:spacing w:val="100"/>
          <w:szCs w:val="24"/>
          <w:lang w:eastAsia="lt-LT"/>
        </w:rPr>
        <w:t xml:space="preserve"> nutaria</w:t>
      </w:r>
      <w:r>
        <w:rPr>
          <w:szCs w:val="24"/>
          <w:lang w:eastAsia="lt-LT"/>
        </w:rPr>
        <w:t>:</w:t>
      </w:r>
    </w:p>
    <w:p w14:paraId="21C82866" w14:textId="77777777" w:rsidR="00475DB2" w:rsidRDefault="00AE3D40">
      <w:pPr>
        <w:tabs>
          <w:tab w:val="left" w:pos="993"/>
        </w:tabs>
        <w:spacing w:line="360" w:lineRule="atLeast"/>
        <w:ind w:firstLine="720"/>
        <w:jc w:val="both"/>
        <w:rPr>
          <w:szCs w:val="24"/>
          <w:lang w:eastAsia="lt-LT"/>
        </w:rPr>
      </w:pPr>
      <w:r>
        <w:rPr>
          <w:szCs w:val="24"/>
          <w:lang w:eastAsia="lt-LT"/>
        </w:rPr>
        <w:t>1</w:t>
      </w:r>
      <w:r>
        <w:rPr>
          <w:szCs w:val="24"/>
          <w:lang w:eastAsia="lt-LT"/>
        </w:rPr>
        <w:t xml:space="preserve">. Patvirtinti </w:t>
      </w:r>
      <w:r>
        <w:rPr>
          <w:szCs w:val="24"/>
          <w:lang w:eastAsia="lt-LT"/>
        </w:rPr>
        <w:t>Teisės aktų projektų antikorupcinio vertinimo taisykles (pridedama).</w:t>
      </w:r>
    </w:p>
    <w:p w14:paraId="21C82867" w14:textId="77777777" w:rsidR="00475DB2" w:rsidRDefault="00AE3D40">
      <w:pPr>
        <w:tabs>
          <w:tab w:val="left" w:pos="993"/>
        </w:tabs>
        <w:spacing w:line="360" w:lineRule="atLeast"/>
        <w:ind w:firstLine="720"/>
        <w:jc w:val="both"/>
        <w:rPr>
          <w:szCs w:val="24"/>
          <w:lang w:eastAsia="lt-LT"/>
        </w:rPr>
      </w:pPr>
      <w:r>
        <w:rPr>
          <w:szCs w:val="24"/>
          <w:lang w:eastAsia="lt-LT"/>
        </w:rPr>
        <w:t>2</w:t>
      </w:r>
      <w:r>
        <w:rPr>
          <w:szCs w:val="24"/>
          <w:lang w:eastAsia="lt-LT"/>
        </w:rPr>
        <w:t>. Nustatyti, kad šiuo nutarimu patvirtintų Teisės aktų projektų antikorupcinio vertinimo taisyklių nuostatos netaikomos teisės aktų projektams, iki šio nutarimo įsigaliojimo pateikti</w:t>
      </w:r>
      <w:r>
        <w:rPr>
          <w:szCs w:val="24"/>
          <w:lang w:eastAsia="lt-LT"/>
        </w:rPr>
        <w:t>ems derinti suinteresuotoms institucijoms arba priimančiam subjektui.</w:t>
      </w:r>
    </w:p>
    <w:p w14:paraId="21C82868" w14:textId="77777777" w:rsidR="00475DB2" w:rsidRDefault="00475DB2">
      <w:pPr>
        <w:tabs>
          <w:tab w:val="left" w:pos="6237"/>
        </w:tabs>
        <w:rPr>
          <w:color w:val="000000"/>
          <w:lang w:eastAsia="lt-LT"/>
        </w:rPr>
      </w:pPr>
    </w:p>
    <w:p w14:paraId="21C82869" w14:textId="77777777" w:rsidR="00475DB2" w:rsidRDefault="00475DB2">
      <w:pPr>
        <w:tabs>
          <w:tab w:val="left" w:pos="6237"/>
        </w:tabs>
        <w:rPr>
          <w:color w:val="000000"/>
          <w:lang w:eastAsia="lt-LT"/>
        </w:rPr>
      </w:pPr>
    </w:p>
    <w:p w14:paraId="21C8286A" w14:textId="77777777" w:rsidR="00475DB2" w:rsidRDefault="00AE3D40">
      <w:pPr>
        <w:tabs>
          <w:tab w:val="left" w:pos="6237"/>
        </w:tabs>
        <w:rPr>
          <w:color w:val="000000"/>
          <w:lang w:eastAsia="lt-LT"/>
        </w:rPr>
      </w:pPr>
    </w:p>
    <w:p w14:paraId="21C8286B" w14:textId="77777777" w:rsidR="00475DB2" w:rsidRDefault="00AE3D40">
      <w:pPr>
        <w:tabs>
          <w:tab w:val="center" w:pos="-7800"/>
          <w:tab w:val="left" w:pos="6237"/>
          <w:tab w:val="right" w:pos="8306"/>
        </w:tabs>
        <w:rPr>
          <w:lang w:eastAsia="lt-LT"/>
        </w:rPr>
      </w:pPr>
      <w:r>
        <w:rPr>
          <w:lang w:eastAsia="lt-LT"/>
        </w:rPr>
        <w:t>Ministras Pirmininkas</w:t>
      </w:r>
      <w:r>
        <w:rPr>
          <w:lang w:eastAsia="lt-LT"/>
        </w:rPr>
        <w:tab/>
        <w:t>Algirdas Butkevičius</w:t>
      </w:r>
    </w:p>
    <w:p w14:paraId="21C8286C" w14:textId="77777777" w:rsidR="00475DB2" w:rsidRDefault="00475DB2">
      <w:pPr>
        <w:tabs>
          <w:tab w:val="center" w:pos="-7800"/>
          <w:tab w:val="left" w:pos="6237"/>
          <w:tab w:val="right" w:pos="8306"/>
        </w:tabs>
        <w:rPr>
          <w:lang w:eastAsia="lt-LT"/>
        </w:rPr>
      </w:pPr>
    </w:p>
    <w:p w14:paraId="21C8286D" w14:textId="77777777" w:rsidR="00475DB2" w:rsidRDefault="00475DB2">
      <w:pPr>
        <w:tabs>
          <w:tab w:val="center" w:pos="-7800"/>
          <w:tab w:val="left" w:pos="6237"/>
          <w:tab w:val="right" w:pos="8306"/>
        </w:tabs>
        <w:rPr>
          <w:lang w:eastAsia="lt-LT"/>
        </w:rPr>
      </w:pPr>
    </w:p>
    <w:p w14:paraId="21C8286E" w14:textId="77777777" w:rsidR="00475DB2" w:rsidRDefault="00475DB2">
      <w:pPr>
        <w:tabs>
          <w:tab w:val="center" w:pos="-7800"/>
          <w:tab w:val="left" w:pos="6237"/>
          <w:tab w:val="right" w:pos="8306"/>
        </w:tabs>
        <w:rPr>
          <w:lang w:eastAsia="lt-LT"/>
        </w:rPr>
      </w:pPr>
    </w:p>
    <w:p w14:paraId="21C8286F" w14:textId="77777777" w:rsidR="00475DB2" w:rsidRDefault="00AE3D40">
      <w:pPr>
        <w:tabs>
          <w:tab w:val="center" w:pos="-3686"/>
          <w:tab w:val="left" w:pos="6237"/>
          <w:tab w:val="right" w:pos="8306"/>
        </w:tabs>
        <w:rPr>
          <w:lang w:eastAsia="lt-LT"/>
        </w:rPr>
      </w:pPr>
      <w:r>
        <w:rPr>
          <w:lang w:eastAsia="lt-LT"/>
        </w:rPr>
        <w:t>Teisingumo ministras</w:t>
      </w:r>
      <w:r>
        <w:rPr>
          <w:lang w:eastAsia="lt-LT"/>
        </w:rPr>
        <w:tab/>
        <w:t>Juozas Bernatonis</w:t>
      </w:r>
    </w:p>
    <w:p w14:paraId="21C82870" w14:textId="77777777" w:rsidR="00475DB2" w:rsidRDefault="00475DB2">
      <w:pPr>
        <w:tabs>
          <w:tab w:val="left" w:pos="6237"/>
          <w:tab w:val="right" w:pos="8306"/>
        </w:tabs>
        <w:rPr>
          <w:lang w:eastAsia="lt-LT"/>
        </w:rPr>
        <w:sectPr w:rsidR="00475DB2">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pPr>
    </w:p>
    <w:p w14:paraId="21C82871" w14:textId="77777777" w:rsidR="00475DB2" w:rsidRDefault="00AE3D40">
      <w:pPr>
        <w:tabs>
          <w:tab w:val="center" w:pos="4153"/>
          <w:tab w:val="right" w:pos="8306"/>
        </w:tabs>
        <w:rPr>
          <w:lang w:eastAsia="lt-LT"/>
        </w:rPr>
      </w:pPr>
    </w:p>
    <w:p w14:paraId="21C82872" w14:textId="77777777" w:rsidR="00475DB2" w:rsidRDefault="00AE3D40">
      <w:pPr>
        <w:tabs>
          <w:tab w:val="left" w:pos="6804"/>
        </w:tabs>
        <w:ind w:left="4820"/>
        <w:rPr>
          <w:lang w:eastAsia="ar-SA"/>
        </w:rPr>
      </w:pPr>
      <w:r>
        <w:rPr>
          <w:szCs w:val="24"/>
          <w:lang w:eastAsia="ar-SA"/>
        </w:rPr>
        <w:t>PATVIRTINTA</w:t>
      </w:r>
      <w:r>
        <w:rPr>
          <w:szCs w:val="24"/>
          <w:lang w:eastAsia="ar-SA"/>
        </w:rPr>
        <w:br/>
      </w:r>
      <w:r>
        <w:rPr>
          <w:lang w:eastAsia="ar-SA"/>
        </w:rPr>
        <w:t>Lietuvos Respublikos Vyriausybės</w:t>
      </w:r>
      <w:r>
        <w:rPr>
          <w:lang w:eastAsia="ar-SA"/>
        </w:rPr>
        <w:br/>
      </w:r>
      <w:r>
        <w:rPr>
          <w:lang w:eastAsia="lt-LT"/>
        </w:rPr>
        <w:t>2014 m. kovo 12 d.</w:t>
      </w:r>
      <w:r>
        <w:rPr>
          <w:lang w:eastAsia="ar-SA"/>
        </w:rPr>
        <w:t xml:space="preserve"> nutarimu Nr. </w:t>
      </w:r>
      <w:r>
        <w:rPr>
          <w:lang w:eastAsia="lt-LT"/>
        </w:rPr>
        <w:t>243</w:t>
      </w:r>
    </w:p>
    <w:p w14:paraId="21C82873" w14:textId="77777777" w:rsidR="00475DB2" w:rsidRDefault="00475DB2">
      <w:pPr>
        <w:tabs>
          <w:tab w:val="left" w:pos="6804"/>
        </w:tabs>
        <w:rPr>
          <w:lang w:eastAsia="lt-LT"/>
        </w:rPr>
      </w:pPr>
    </w:p>
    <w:p w14:paraId="21C82874" w14:textId="77777777" w:rsidR="00475DB2" w:rsidRDefault="00475DB2">
      <w:pPr>
        <w:tabs>
          <w:tab w:val="left" w:pos="6804"/>
        </w:tabs>
        <w:rPr>
          <w:lang w:eastAsia="lt-LT"/>
        </w:rPr>
      </w:pPr>
    </w:p>
    <w:p w14:paraId="21C82875" w14:textId="77777777" w:rsidR="00475DB2" w:rsidRDefault="00475DB2">
      <w:pPr>
        <w:jc w:val="both"/>
        <w:rPr>
          <w:lang w:eastAsia="lt-LT"/>
        </w:rPr>
      </w:pPr>
    </w:p>
    <w:p w14:paraId="21C82876" w14:textId="77777777" w:rsidR="00475DB2" w:rsidRDefault="00AE3D40">
      <w:pPr>
        <w:widowControl w:val="0"/>
        <w:shd w:val="clear" w:color="auto" w:fill="FFFFFF"/>
        <w:jc w:val="center"/>
        <w:rPr>
          <w:b/>
          <w:bCs/>
          <w:color w:val="000000"/>
          <w:szCs w:val="24"/>
          <w:lang w:eastAsia="lt-LT"/>
        </w:rPr>
      </w:pPr>
      <w:r>
        <w:rPr>
          <w:b/>
          <w:bCs/>
          <w:color w:val="000000"/>
          <w:szCs w:val="24"/>
          <w:lang w:eastAsia="lt-LT"/>
        </w:rPr>
        <w:t>TEISĖS AKTŲ PROJEKTŲ ANTIKORUPCINIO VERTINIMO TAISYKLĖS</w:t>
      </w:r>
    </w:p>
    <w:p w14:paraId="21C82877" w14:textId="77777777" w:rsidR="00475DB2" w:rsidRDefault="00475DB2">
      <w:pPr>
        <w:rPr>
          <w:szCs w:val="24"/>
          <w:lang w:eastAsia="lt-LT"/>
        </w:rPr>
      </w:pPr>
    </w:p>
    <w:p w14:paraId="21C82878" w14:textId="77777777" w:rsidR="00475DB2" w:rsidRDefault="00475DB2">
      <w:pPr>
        <w:rPr>
          <w:szCs w:val="24"/>
          <w:lang w:eastAsia="lt-LT"/>
        </w:rPr>
      </w:pPr>
    </w:p>
    <w:p w14:paraId="21C82879" w14:textId="77777777" w:rsidR="00475DB2" w:rsidRDefault="00475DB2">
      <w:pPr>
        <w:rPr>
          <w:szCs w:val="24"/>
          <w:lang w:eastAsia="lt-LT"/>
        </w:rPr>
      </w:pPr>
    </w:p>
    <w:p w14:paraId="21C8287A" w14:textId="77777777" w:rsidR="00475DB2" w:rsidRDefault="00AE3D40">
      <w:pPr>
        <w:widowControl w:val="0"/>
        <w:shd w:val="clear" w:color="auto" w:fill="FFFFFF"/>
        <w:jc w:val="center"/>
        <w:rPr>
          <w:b/>
          <w:bCs/>
          <w:color w:val="000000"/>
          <w:szCs w:val="24"/>
          <w:lang w:eastAsia="lt-LT"/>
        </w:rPr>
      </w:pPr>
      <w:r>
        <w:rPr>
          <w:b/>
          <w:bCs/>
          <w:color w:val="000000"/>
          <w:szCs w:val="24"/>
          <w:lang w:eastAsia="lt-LT"/>
        </w:rPr>
        <w:t>I</w:t>
      </w:r>
      <w:r>
        <w:rPr>
          <w:b/>
          <w:bCs/>
          <w:color w:val="000000"/>
          <w:szCs w:val="24"/>
          <w:lang w:eastAsia="lt-LT"/>
        </w:rPr>
        <w:t xml:space="preserve"> SKYRIUS</w:t>
      </w:r>
    </w:p>
    <w:p w14:paraId="21C8287B" w14:textId="77777777" w:rsidR="00475DB2" w:rsidRDefault="00AE3D40">
      <w:pPr>
        <w:widowControl w:val="0"/>
        <w:shd w:val="clear" w:color="auto" w:fill="FFFFFF"/>
        <w:jc w:val="center"/>
        <w:rPr>
          <w:b/>
          <w:bCs/>
          <w:color w:val="000000"/>
          <w:szCs w:val="24"/>
          <w:lang w:eastAsia="lt-LT"/>
        </w:rPr>
      </w:pPr>
      <w:r>
        <w:rPr>
          <w:b/>
          <w:bCs/>
          <w:color w:val="000000"/>
          <w:szCs w:val="24"/>
          <w:lang w:eastAsia="lt-LT"/>
        </w:rPr>
        <w:t>BENDROSIOS NUOSTATOS</w:t>
      </w:r>
    </w:p>
    <w:p w14:paraId="21C8287C" w14:textId="77777777" w:rsidR="00475DB2" w:rsidRDefault="00475DB2">
      <w:pPr>
        <w:rPr>
          <w:szCs w:val="24"/>
          <w:lang w:eastAsia="lt-LT"/>
        </w:rPr>
      </w:pPr>
    </w:p>
    <w:p w14:paraId="21C8287D" w14:textId="77777777" w:rsidR="00475DB2" w:rsidRDefault="00AE3D40">
      <w:pPr>
        <w:widowControl w:val="0"/>
        <w:shd w:val="clear" w:color="auto" w:fill="FFFFFF"/>
        <w:tabs>
          <w:tab w:val="left" w:pos="1570"/>
        </w:tabs>
        <w:spacing w:line="360" w:lineRule="atLeast"/>
        <w:ind w:firstLine="720"/>
        <w:jc w:val="both"/>
        <w:rPr>
          <w:b/>
          <w:bCs/>
          <w:color w:val="000000"/>
          <w:szCs w:val="24"/>
          <w:lang w:eastAsia="lt-LT"/>
        </w:rPr>
      </w:pPr>
      <w:r w:rsidRPr="00AE3D40">
        <w:rPr>
          <w:bCs/>
          <w:color w:val="000000"/>
          <w:szCs w:val="24"/>
          <w:lang w:eastAsia="lt-LT"/>
        </w:rPr>
        <w:t>1</w:t>
      </w:r>
      <w:r w:rsidRPr="00AE3D40">
        <w:rPr>
          <w:bCs/>
          <w:color w:val="000000"/>
          <w:szCs w:val="24"/>
          <w:lang w:eastAsia="lt-LT"/>
        </w:rPr>
        <w:t>.</w:t>
      </w:r>
      <w:r>
        <w:rPr>
          <w:b/>
          <w:bCs/>
          <w:color w:val="000000"/>
          <w:szCs w:val="24"/>
          <w:lang w:eastAsia="lt-LT"/>
        </w:rPr>
        <w:t xml:space="preserve"> </w:t>
      </w:r>
      <w:r>
        <w:rPr>
          <w:color w:val="000000"/>
          <w:szCs w:val="24"/>
          <w:lang w:eastAsia="lt-LT"/>
        </w:rPr>
        <w:t>Teisės aktų projektų antikorupcinio vertinimo taisyklės (toliau – Taisyklės) nustato valstybės ar savivaldybių įstaigų, kurios yra te</w:t>
      </w:r>
      <w:r>
        <w:rPr>
          <w:color w:val="000000"/>
          <w:szCs w:val="24"/>
          <w:lang w:eastAsia="lt-LT"/>
        </w:rPr>
        <w:t xml:space="preserve">isės aktų projektų rengėjos, valstybės tarnautojų ir darbuotojų, dirbančių pagal darbo sutartis (toliau – darbuotojai), Lietuvos Respublikos korupcijos prevencijos įstatymo 8 straipsnio 1 dalyje nustatytais atvejais atliekamo norminių teisės aktų projektų </w:t>
      </w:r>
      <w:r>
        <w:rPr>
          <w:color w:val="000000"/>
          <w:szCs w:val="24"/>
          <w:lang w:eastAsia="lt-LT"/>
        </w:rPr>
        <w:t>(toliau – teisės aktų projektai) antikorupcinio vertinimo tvarką.</w:t>
      </w:r>
    </w:p>
    <w:p w14:paraId="21C8287E" w14:textId="77777777" w:rsidR="00475DB2" w:rsidRDefault="00AE3D40">
      <w:pPr>
        <w:widowControl w:val="0"/>
        <w:shd w:val="clear" w:color="auto" w:fill="FFFFFF"/>
        <w:tabs>
          <w:tab w:val="left" w:pos="1570"/>
        </w:tabs>
        <w:spacing w:line="360" w:lineRule="atLeast"/>
        <w:ind w:firstLine="720"/>
        <w:jc w:val="both"/>
        <w:rPr>
          <w:bCs/>
          <w:color w:val="000000"/>
          <w:szCs w:val="24"/>
          <w:lang w:eastAsia="lt-LT"/>
        </w:rPr>
      </w:pPr>
      <w:r>
        <w:rPr>
          <w:bCs/>
          <w:color w:val="000000"/>
          <w:szCs w:val="24"/>
          <w:lang w:eastAsia="lt-LT"/>
        </w:rPr>
        <w:t>2</w:t>
      </w:r>
      <w:r>
        <w:rPr>
          <w:bCs/>
          <w:color w:val="000000"/>
          <w:szCs w:val="24"/>
          <w:lang w:eastAsia="lt-LT"/>
        </w:rPr>
        <w:t xml:space="preserve">. Taisyklės netaikomos Lietuvos Respublikos specialiųjų tyrimų tarnybai, kuri, Lietuvos Respublikos korupcijos prevencijos įstatymo 8 straipsnio 2 dalyje nustatytais atvejais atlikdama </w:t>
      </w:r>
      <w:r>
        <w:rPr>
          <w:bCs/>
          <w:color w:val="000000"/>
          <w:szCs w:val="24"/>
          <w:lang w:eastAsia="lt-LT"/>
        </w:rPr>
        <w:t>teisės aktų ar jų projektų antikorupcinį vertinimą, vadovaujasi šios tarnybos direktoriaus nustatyta teisės aktų ar jų projektų antikorupcinio vertinimo tvarka.</w:t>
      </w:r>
    </w:p>
    <w:p w14:paraId="21C8287F" w14:textId="77777777" w:rsidR="00475DB2" w:rsidRDefault="00AE3D40">
      <w:pPr>
        <w:widowControl w:val="0"/>
        <w:shd w:val="clear" w:color="auto" w:fill="FFFFFF"/>
        <w:tabs>
          <w:tab w:val="left" w:pos="1570"/>
        </w:tabs>
        <w:spacing w:line="360" w:lineRule="atLeast"/>
        <w:ind w:firstLine="720"/>
        <w:jc w:val="both"/>
        <w:rPr>
          <w:b/>
          <w:bCs/>
          <w:color w:val="000000"/>
          <w:szCs w:val="24"/>
          <w:lang w:eastAsia="lt-LT"/>
        </w:rPr>
      </w:pPr>
      <w:r w:rsidRPr="00AE3D40">
        <w:rPr>
          <w:bCs/>
          <w:color w:val="000000"/>
          <w:szCs w:val="24"/>
          <w:lang w:eastAsia="lt-LT"/>
        </w:rPr>
        <w:t>3</w:t>
      </w:r>
      <w:r w:rsidRPr="00AE3D40">
        <w:rPr>
          <w:bCs/>
          <w:color w:val="000000"/>
          <w:szCs w:val="24"/>
          <w:lang w:eastAsia="lt-LT"/>
        </w:rPr>
        <w:t>.</w:t>
      </w:r>
      <w:r>
        <w:rPr>
          <w:b/>
          <w:bCs/>
          <w:color w:val="000000"/>
          <w:szCs w:val="24"/>
          <w:lang w:eastAsia="lt-LT"/>
        </w:rPr>
        <w:t xml:space="preserve"> </w:t>
      </w:r>
      <w:r>
        <w:rPr>
          <w:color w:val="000000"/>
          <w:szCs w:val="24"/>
          <w:lang w:eastAsia="lt-LT"/>
        </w:rPr>
        <w:t>Taisyklėse vartojamos sąvokos:</w:t>
      </w:r>
    </w:p>
    <w:p w14:paraId="21C82880" w14:textId="77777777" w:rsidR="00475DB2" w:rsidRDefault="00AE3D40">
      <w:pPr>
        <w:widowControl w:val="0"/>
        <w:shd w:val="clear" w:color="auto" w:fill="FFFFFF"/>
        <w:tabs>
          <w:tab w:val="left" w:pos="1570"/>
        </w:tabs>
        <w:spacing w:line="360" w:lineRule="atLeast"/>
        <w:ind w:firstLine="720"/>
        <w:jc w:val="both"/>
        <w:rPr>
          <w:color w:val="000000"/>
          <w:szCs w:val="24"/>
          <w:lang w:eastAsia="lt-LT"/>
        </w:rPr>
      </w:pPr>
      <w:r>
        <w:rPr>
          <w:bCs/>
          <w:color w:val="000000"/>
          <w:szCs w:val="24"/>
          <w:lang w:eastAsia="lt-LT"/>
        </w:rPr>
        <w:t>3.1</w:t>
      </w:r>
      <w:r>
        <w:rPr>
          <w:bCs/>
          <w:color w:val="000000"/>
          <w:szCs w:val="24"/>
          <w:lang w:eastAsia="lt-LT"/>
        </w:rPr>
        <w:t>.</w:t>
      </w:r>
      <w:r>
        <w:rPr>
          <w:b/>
          <w:bCs/>
          <w:color w:val="000000"/>
          <w:szCs w:val="24"/>
          <w:lang w:eastAsia="lt-LT"/>
        </w:rPr>
        <w:t xml:space="preserve"> Teisės aktų projektų antikorupcinis vertinimas </w:t>
      </w:r>
      <w:r>
        <w:rPr>
          <w:color w:val="000000"/>
          <w:szCs w:val="24"/>
          <w:lang w:eastAsia="lt-LT"/>
        </w:rPr>
        <w:t xml:space="preserve">– </w:t>
      </w:r>
      <w:r>
        <w:rPr>
          <w:color w:val="000000"/>
          <w:szCs w:val="24"/>
          <w:lang w:eastAsia="lt-LT"/>
        </w:rPr>
        <w:t>teisės aktų projektų</w:t>
      </w:r>
      <w:r>
        <w:rPr>
          <w:szCs w:val="24"/>
          <w:lang w:eastAsia="lt-LT"/>
        </w:rPr>
        <w:t xml:space="preserve"> </w:t>
      </w:r>
      <w:r>
        <w:rPr>
          <w:color w:val="000000"/>
          <w:szCs w:val="24"/>
          <w:lang w:eastAsia="lt-LT"/>
        </w:rPr>
        <w:t>vertinimas, siekiant nustatyti jais numatomo teisinio reguliavimo trūkumus, dėl kurių gali susidaryti sąlygos korupcijai pasireikšti.</w:t>
      </w:r>
    </w:p>
    <w:p w14:paraId="21C82881" w14:textId="77777777" w:rsidR="00475DB2" w:rsidRDefault="00AE3D40">
      <w:pPr>
        <w:widowControl w:val="0"/>
        <w:shd w:val="clear" w:color="auto" w:fill="FFFFFF"/>
        <w:tabs>
          <w:tab w:val="left" w:pos="1570"/>
        </w:tabs>
        <w:spacing w:line="360" w:lineRule="atLeast"/>
        <w:ind w:firstLine="720"/>
        <w:jc w:val="both"/>
        <w:rPr>
          <w:color w:val="000000"/>
          <w:szCs w:val="24"/>
          <w:lang w:eastAsia="lt-LT"/>
        </w:rPr>
      </w:pPr>
      <w:r>
        <w:rPr>
          <w:bCs/>
          <w:color w:val="000000"/>
          <w:szCs w:val="24"/>
          <w:lang w:eastAsia="lt-LT"/>
        </w:rPr>
        <w:t>3.2</w:t>
      </w:r>
      <w:r>
        <w:rPr>
          <w:bCs/>
          <w:color w:val="000000"/>
          <w:szCs w:val="24"/>
          <w:lang w:eastAsia="lt-LT"/>
        </w:rPr>
        <w:t>.</w:t>
      </w:r>
      <w:r>
        <w:rPr>
          <w:b/>
          <w:bCs/>
          <w:color w:val="000000"/>
          <w:szCs w:val="24"/>
          <w:lang w:eastAsia="lt-LT"/>
        </w:rPr>
        <w:t xml:space="preserve"> Teisės akto projekto tiesioginis rengėjas </w:t>
      </w:r>
      <w:r>
        <w:rPr>
          <w:color w:val="000000"/>
          <w:szCs w:val="24"/>
          <w:lang w:eastAsia="lt-LT"/>
        </w:rPr>
        <w:t>– teisės akto projektą tiesiogiai parengęs subjekt</w:t>
      </w:r>
      <w:r>
        <w:rPr>
          <w:color w:val="000000"/>
          <w:szCs w:val="24"/>
          <w:lang w:eastAsia="lt-LT"/>
        </w:rPr>
        <w:t>as: darbuotojas, darbuotojai ar darbo grupė.</w:t>
      </w:r>
    </w:p>
    <w:p w14:paraId="21C82882" w14:textId="77777777" w:rsidR="00475DB2" w:rsidRDefault="00AE3D40">
      <w:pPr>
        <w:widowControl w:val="0"/>
        <w:shd w:val="clear" w:color="auto" w:fill="FFFFFF"/>
        <w:spacing w:line="360" w:lineRule="atLeast"/>
        <w:ind w:firstLine="720"/>
        <w:jc w:val="both"/>
        <w:rPr>
          <w:color w:val="000000"/>
          <w:szCs w:val="24"/>
          <w:lang w:eastAsia="lt-LT"/>
        </w:rPr>
      </w:pPr>
      <w:r>
        <w:rPr>
          <w:color w:val="000000"/>
          <w:szCs w:val="24"/>
          <w:lang w:eastAsia="lt-LT"/>
        </w:rPr>
        <w:t>3.3</w:t>
      </w:r>
      <w:r>
        <w:rPr>
          <w:color w:val="000000"/>
          <w:szCs w:val="24"/>
          <w:lang w:eastAsia="lt-LT"/>
        </w:rPr>
        <w:t>.</w:t>
      </w:r>
      <w:r>
        <w:rPr>
          <w:b/>
          <w:color w:val="000000"/>
          <w:szCs w:val="24"/>
          <w:lang w:eastAsia="lt-LT"/>
        </w:rPr>
        <w:t xml:space="preserve"> Teisės akto projekto vertintojas antikorupciniu požiūriu </w:t>
      </w:r>
      <w:r>
        <w:rPr>
          <w:color w:val="000000"/>
          <w:szCs w:val="24"/>
          <w:lang w:eastAsia="lt-LT"/>
        </w:rPr>
        <w:t>(toliau – teisės akto projekto vertintojas) – valstybės ar savivaldybės įstaigos darbuotojas, padalinys, kuriam įstaigos vadovo ar jo įgalioto as</w:t>
      </w:r>
      <w:r>
        <w:rPr>
          <w:color w:val="000000"/>
          <w:szCs w:val="24"/>
          <w:lang w:eastAsia="lt-LT"/>
        </w:rPr>
        <w:t>mens yra pavesta vykdyti teisės aktų projektų antikorupcinį vertinimą.</w:t>
      </w:r>
    </w:p>
    <w:p w14:paraId="21C82883" w14:textId="77777777" w:rsidR="00475DB2" w:rsidRDefault="00AE3D40">
      <w:pPr>
        <w:widowControl w:val="0"/>
        <w:shd w:val="clear" w:color="auto" w:fill="FFFFFF"/>
        <w:tabs>
          <w:tab w:val="left" w:pos="1570"/>
        </w:tabs>
        <w:spacing w:line="360" w:lineRule="atLeast"/>
        <w:ind w:firstLine="720"/>
        <w:jc w:val="both"/>
        <w:rPr>
          <w:color w:val="000000"/>
          <w:szCs w:val="24"/>
          <w:lang w:eastAsia="lt-LT"/>
        </w:rPr>
      </w:pPr>
      <w:r>
        <w:rPr>
          <w:color w:val="000000"/>
          <w:szCs w:val="24"/>
          <w:lang w:eastAsia="lt-LT"/>
        </w:rPr>
        <w:t>Kitos Taisyklėse vartojamos sąvokos apibrėžtos Lietuvos Respublikos korupcijos prevencijos įstatyme.</w:t>
      </w:r>
    </w:p>
    <w:p w14:paraId="21C82884" w14:textId="77777777" w:rsidR="00475DB2" w:rsidRDefault="00AE3D40">
      <w:pPr>
        <w:widowControl w:val="0"/>
        <w:shd w:val="clear" w:color="auto" w:fill="FFFFFF"/>
        <w:tabs>
          <w:tab w:val="left" w:pos="1570"/>
        </w:tabs>
        <w:jc w:val="center"/>
        <w:rPr>
          <w:color w:val="000000"/>
          <w:szCs w:val="24"/>
          <w:lang w:eastAsia="lt-LT"/>
        </w:rPr>
      </w:pPr>
    </w:p>
    <w:p w14:paraId="21C82885" w14:textId="77777777" w:rsidR="00475DB2" w:rsidRDefault="00AE3D40">
      <w:pPr>
        <w:widowControl w:val="0"/>
        <w:shd w:val="clear" w:color="auto" w:fill="FFFFFF"/>
        <w:jc w:val="center"/>
        <w:rPr>
          <w:b/>
          <w:bCs/>
          <w:color w:val="000000"/>
          <w:szCs w:val="24"/>
          <w:lang w:eastAsia="lt-LT"/>
        </w:rPr>
      </w:pPr>
      <w:r>
        <w:rPr>
          <w:b/>
          <w:bCs/>
          <w:color w:val="000000"/>
          <w:szCs w:val="24"/>
          <w:lang w:eastAsia="lt-LT"/>
        </w:rPr>
        <w:t>II</w:t>
      </w:r>
      <w:r>
        <w:rPr>
          <w:b/>
          <w:bCs/>
          <w:color w:val="000000"/>
          <w:szCs w:val="24"/>
          <w:lang w:eastAsia="lt-LT"/>
        </w:rPr>
        <w:t xml:space="preserve"> SKYRIUS</w:t>
      </w:r>
    </w:p>
    <w:p w14:paraId="21C82886" w14:textId="77777777" w:rsidR="00475DB2" w:rsidRDefault="00AE3D40">
      <w:pPr>
        <w:widowControl w:val="0"/>
        <w:shd w:val="clear" w:color="auto" w:fill="FFFFFF"/>
        <w:jc w:val="center"/>
        <w:rPr>
          <w:b/>
          <w:bCs/>
          <w:color w:val="000000"/>
          <w:szCs w:val="24"/>
          <w:lang w:eastAsia="lt-LT"/>
        </w:rPr>
      </w:pPr>
      <w:r>
        <w:rPr>
          <w:b/>
          <w:bCs/>
          <w:color w:val="000000"/>
          <w:szCs w:val="24"/>
          <w:lang w:eastAsia="lt-LT"/>
        </w:rPr>
        <w:t>TEISĖS AKTŲ PROJEKTŲ ANTIKORUPCINIS VERTINIMAS</w:t>
      </w:r>
    </w:p>
    <w:p w14:paraId="21C82887" w14:textId="77777777" w:rsidR="00475DB2" w:rsidRDefault="00475DB2">
      <w:pPr>
        <w:widowControl w:val="0"/>
        <w:shd w:val="clear" w:color="auto" w:fill="FFFFFF"/>
        <w:tabs>
          <w:tab w:val="left" w:pos="1570"/>
        </w:tabs>
        <w:jc w:val="center"/>
        <w:rPr>
          <w:b/>
          <w:bCs/>
          <w:color w:val="000000"/>
          <w:szCs w:val="24"/>
          <w:lang w:eastAsia="lt-LT"/>
        </w:rPr>
      </w:pPr>
    </w:p>
    <w:p w14:paraId="21C82888" w14:textId="77777777" w:rsidR="00475DB2" w:rsidRDefault="00AE3D40">
      <w:pPr>
        <w:widowControl w:val="0"/>
        <w:shd w:val="clear" w:color="auto" w:fill="FFFFFF"/>
        <w:tabs>
          <w:tab w:val="left" w:pos="1570"/>
        </w:tabs>
        <w:spacing w:line="360" w:lineRule="atLeast"/>
        <w:ind w:firstLine="720"/>
        <w:jc w:val="both"/>
        <w:rPr>
          <w:b/>
          <w:bCs/>
          <w:color w:val="000000"/>
          <w:szCs w:val="24"/>
          <w:lang w:eastAsia="lt-LT"/>
        </w:rPr>
      </w:pPr>
      <w:r w:rsidRPr="00AE3D40">
        <w:rPr>
          <w:bCs/>
          <w:color w:val="000000"/>
          <w:szCs w:val="24"/>
          <w:lang w:eastAsia="lt-LT"/>
        </w:rPr>
        <w:t>4</w:t>
      </w:r>
      <w:r w:rsidRPr="00AE3D40">
        <w:rPr>
          <w:bCs/>
          <w:color w:val="000000"/>
          <w:szCs w:val="24"/>
          <w:lang w:eastAsia="lt-LT"/>
        </w:rPr>
        <w:t>.</w:t>
      </w:r>
      <w:r>
        <w:rPr>
          <w:b/>
          <w:bCs/>
          <w:color w:val="000000"/>
          <w:szCs w:val="24"/>
          <w:lang w:eastAsia="lt-LT"/>
        </w:rPr>
        <w:t xml:space="preserve"> </w:t>
      </w:r>
      <w:r>
        <w:rPr>
          <w:szCs w:val="24"/>
          <w:lang w:eastAsia="lt-LT"/>
        </w:rPr>
        <w:t xml:space="preserve">Valstybės ar savivaldybės įstaigoje teisės aktų projektų antikorupcinį vertinimą atlieka teisės akto projekto vertintojas. Teisės akto projekto vertintojui negali būti pavedama atlikti jo rengto teisės akto projekto antikorupcinio vertinimo. </w:t>
      </w:r>
    </w:p>
    <w:p w14:paraId="21C82889" w14:textId="77777777" w:rsidR="00475DB2" w:rsidRDefault="00AE3D40">
      <w:pPr>
        <w:widowControl w:val="0"/>
        <w:shd w:val="clear" w:color="auto" w:fill="FFFFFF"/>
        <w:tabs>
          <w:tab w:val="left" w:pos="1570"/>
        </w:tabs>
        <w:spacing w:line="360" w:lineRule="atLeast"/>
        <w:ind w:firstLine="720"/>
        <w:jc w:val="both"/>
        <w:rPr>
          <w:b/>
          <w:bCs/>
          <w:color w:val="000000"/>
          <w:szCs w:val="24"/>
          <w:lang w:eastAsia="lt-LT"/>
        </w:rPr>
      </w:pPr>
      <w:r w:rsidRPr="00AE3D40">
        <w:rPr>
          <w:bCs/>
          <w:color w:val="000000"/>
          <w:szCs w:val="24"/>
          <w:lang w:eastAsia="lt-LT"/>
        </w:rPr>
        <w:t>5</w:t>
      </w:r>
      <w:r w:rsidRPr="00AE3D40">
        <w:rPr>
          <w:bCs/>
          <w:color w:val="000000"/>
          <w:szCs w:val="24"/>
          <w:lang w:eastAsia="lt-LT"/>
        </w:rPr>
        <w:t>.</w:t>
      </w:r>
      <w:r>
        <w:rPr>
          <w:b/>
          <w:bCs/>
          <w:color w:val="000000"/>
          <w:szCs w:val="24"/>
          <w:lang w:eastAsia="lt-LT"/>
        </w:rPr>
        <w:t xml:space="preserve"> </w:t>
      </w:r>
      <w:r>
        <w:rPr>
          <w:color w:val="000000"/>
          <w:szCs w:val="24"/>
          <w:lang w:eastAsia="lt-LT"/>
        </w:rPr>
        <w:t>Teisės</w:t>
      </w:r>
      <w:r>
        <w:rPr>
          <w:color w:val="000000"/>
          <w:szCs w:val="24"/>
          <w:lang w:eastAsia="lt-LT"/>
        </w:rPr>
        <w:t xml:space="preserve"> akto projekto vertintojas, atlikdamas teisės akto projekto antikorupcinį vertinimą, analizuoja jo turinį, vertina jį pagal teisės aktų projektų antikorupcinio vertinimo </w:t>
      </w:r>
      <w:r>
        <w:rPr>
          <w:color w:val="000000"/>
          <w:spacing w:val="-2"/>
          <w:szCs w:val="24"/>
          <w:lang w:eastAsia="lt-LT"/>
        </w:rPr>
        <w:lastRenderedPageBreak/>
        <w:t xml:space="preserve">pažymoje, kurios forma pateikta priede, nurodytus antikorupcinio vertinimo kriterijus </w:t>
      </w:r>
      <w:r>
        <w:rPr>
          <w:color w:val="000000"/>
          <w:spacing w:val="-2"/>
          <w:szCs w:val="24"/>
          <w:lang w:eastAsia="lt-LT"/>
        </w:rPr>
        <w:t>(toliau</w:t>
      </w:r>
      <w:r>
        <w:rPr>
          <w:color w:val="000000"/>
          <w:szCs w:val="24"/>
          <w:lang w:eastAsia="lt-LT"/>
        </w:rPr>
        <w:t xml:space="preserve"> – kriterijai), prognozuoja, kaip teisės akto projekto nuostatos gali sudaryti sąlygas atsirasti ar plisti korupcijai. </w:t>
      </w:r>
    </w:p>
    <w:p w14:paraId="21C8288A" w14:textId="77777777" w:rsidR="00475DB2" w:rsidRDefault="00AE3D40">
      <w:pPr>
        <w:widowControl w:val="0"/>
        <w:shd w:val="clear" w:color="auto" w:fill="FFFFFF"/>
        <w:tabs>
          <w:tab w:val="left" w:pos="1570"/>
        </w:tabs>
        <w:spacing w:line="360" w:lineRule="atLeast"/>
        <w:ind w:firstLine="720"/>
        <w:jc w:val="both"/>
        <w:rPr>
          <w:bCs/>
          <w:color w:val="000000"/>
          <w:szCs w:val="24"/>
          <w:lang w:eastAsia="lt-LT"/>
        </w:rPr>
      </w:pPr>
      <w:r>
        <w:rPr>
          <w:bCs/>
          <w:color w:val="000000"/>
          <w:szCs w:val="24"/>
          <w:lang w:eastAsia="lt-LT"/>
        </w:rPr>
        <w:t>6</w:t>
      </w:r>
      <w:r>
        <w:rPr>
          <w:bCs/>
          <w:color w:val="000000"/>
          <w:szCs w:val="24"/>
          <w:lang w:eastAsia="lt-LT"/>
        </w:rPr>
        <w:t>. Teisės akto projekto antikorupcinis vertinimas atliekamas per įstaigos vadovo ar jo įgalioto asmens nustatytą terminą, kur</w:t>
      </w:r>
      <w:r>
        <w:rPr>
          <w:bCs/>
          <w:color w:val="000000"/>
          <w:szCs w:val="24"/>
          <w:lang w:eastAsia="lt-LT"/>
        </w:rPr>
        <w:t>is negali būti trumpesnis negu 3 darbo dienos.</w:t>
      </w:r>
    </w:p>
    <w:p w14:paraId="21C8288B" w14:textId="77777777" w:rsidR="00475DB2" w:rsidRDefault="00AE3D40">
      <w:pPr>
        <w:widowControl w:val="0"/>
        <w:shd w:val="clear" w:color="auto" w:fill="FFFFFF"/>
        <w:tabs>
          <w:tab w:val="left" w:pos="1570"/>
        </w:tabs>
        <w:jc w:val="center"/>
        <w:rPr>
          <w:b/>
          <w:bCs/>
          <w:color w:val="000000"/>
          <w:szCs w:val="24"/>
          <w:lang w:eastAsia="lt-LT"/>
        </w:rPr>
      </w:pPr>
    </w:p>
    <w:p w14:paraId="21C8288C" w14:textId="77777777" w:rsidR="00475DB2" w:rsidRDefault="00AE3D40">
      <w:pPr>
        <w:widowControl w:val="0"/>
        <w:shd w:val="clear" w:color="auto" w:fill="FFFFFF"/>
        <w:jc w:val="center"/>
        <w:rPr>
          <w:b/>
          <w:bCs/>
          <w:color w:val="000000"/>
          <w:szCs w:val="24"/>
          <w:lang w:eastAsia="lt-LT"/>
        </w:rPr>
      </w:pPr>
      <w:r>
        <w:rPr>
          <w:b/>
          <w:bCs/>
          <w:color w:val="000000"/>
          <w:szCs w:val="24"/>
          <w:lang w:eastAsia="lt-LT"/>
        </w:rPr>
        <w:t>III</w:t>
      </w:r>
      <w:r>
        <w:rPr>
          <w:b/>
          <w:bCs/>
          <w:color w:val="000000"/>
          <w:szCs w:val="24"/>
          <w:lang w:eastAsia="lt-LT"/>
        </w:rPr>
        <w:t xml:space="preserve"> SKYRIUS</w:t>
      </w:r>
    </w:p>
    <w:p w14:paraId="21C8288D" w14:textId="77777777" w:rsidR="00475DB2" w:rsidRDefault="00AE3D40">
      <w:pPr>
        <w:widowControl w:val="0"/>
        <w:shd w:val="clear" w:color="auto" w:fill="FFFFFF"/>
        <w:jc w:val="center"/>
        <w:rPr>
          <w:b/>
          <w:bCs/>
          <w:color w:val="000000"/>
          <w:szCs w:val="24"/>
          <w:lang w:eastAsia="lt-LT"/>
        </w:rPr>
      </w:pPr>
      <w:r>
        <w:rPr>
          <w:b/>
          <w:bCs/>
          <w:color w:val="000000"/>
          <w:szCs w:val="24"/>
          <w:lang w:eastAsia="lt-LT"/>
        </w:rPr>
        <w:t>TEISĖS AKTŲ PROJEKTŲ ANTIKORUPCINIO VERTINIMO PAŽYMOS RENGIMAS IR TEIKIMAS</w:t>
      </w:r>
    </w:p>
    <w:p w14:paraId="21C8288E" w14:textId="77777777" w:rsidR="00475DB2" w:rsidRDefault="00475DB2">
      <w:pPr>
        <w:widowControl w:val="0"/>
        <w:shd w:val="clear" w:color="auto" w:fill="FFFFFF"/>
        <w:tabs>
          <w:tab w:val="left" w:pos="1570"/>
        </w:tabs>
        <w:jc w:val="center"/>
        <w:rPr>
          <w:b/>
          <w:bCs/>
          <w:color w:val="000000"/>
          <w:szCs w:val="24"/>
          <w:lang w:eastAsia="lt-LT"/>
        </w:rPr>
      </w:pPr>
    </w:p>
    <w:p w14:paraId="21C8288F" w14:textId="77777777" w:rsidR="00475DB2" w:rsidRDefault="00AE3D40">
      <w:pPr>
        <w:widowControl w:val="0"/>
        <w:shd w:val="clear" w:color="auto" w:fill="FFFFFF"/>
        <w:tabs>
          <w:tab w:val="left" w:pos="1570"/>
        </w:tabs>
        <w:spacing w:line="360" w:lineRule="atLeast"/>
        <w:ind w:firstLine="720"/>
        <w:jc w:val="both"/>
        <w:rPr>
          <w:b/>
          <w:bCs/>
          <w:color w:val="000000"/>
          <w:szCs w:val="24"/>
          <w:lang w:eastAsia="lt-LT"/>
        </w:rPr>
      </w:pPr>
      <w:r>
        <w:rPr>
          <w:b/>
          <w:bCs/>
          <w:color w:val="000000"/>
          <w:szCs w:val="24"/>
          <w:lang w:eastAsia="lt-LT"/>
        </w:rPr>
        <w:t>7</w:t>
      </w:r>
      <w:r>
        <w:rPr>
          <w:b/>
          <w:bCs/>
          <w:color w:val="000000"/>
          <w:szCs w:val="24"/>
          <w:lang w:eastAsia="lt-LT"/>
        </w:rPr>
        <w:t xml:space="preserve">. </w:t>
      </w:r>
      <w:r>
        <w:rPr>
          <w:szCs w:val="24"/>
          <w:lang w:eastAsia="lt-LT"/>
        </w:rPr>
        <w:t>Atlikęs teisės akto projekto antikorupcinį vertinimą ir nustatęs teisės akto projekto trūkumų antikorupciniu požiūriu, teisės akto projekto vertintojas užpildo teisės aktų projektų antikorupcinio vertinimo pažymą ir pateikia ją teisės akto projekto tiesiog</w:t>
      </w:r>
      <w:r>
        <w:rPr>
          <w:szCs w:val="24"/>
          <w:lang w:eastAsia="lt-LT"/>
        </w:rPr>
        <w:t xml:space="preserve">iniam rengėjui. </w:t>
      </w:r>
    </w:p>
    <w:p w14:paraId="21C82890" w14:textId="77777777" w:rsidR="00475DB2" w:rsidRPr="00AE3D40" w:rsidRDefault="00AE3D40">
      <w:pPr>
        <w:widowControl w:val="0"/>
        <w:shd w:val="clear" w:color="auto" w:fill="FFFFFF"/>
        <w:tabs>
          <w:tab w:val="left" w:pos="1570"/>
        </w:tabs>
        <w:spacing w:line="360" w:lineRule="atLeast"/>
        <w:ind w:firstLine="720"/>
        <w:jc w:val="both"/>
        <w:rPr>
          <w:bCs/>
          <w:szCs w:val="24"/>
          <w:lang w:eastAsia="lt-LT"/>
        </w:rPr>
      </w:pPr>
      <w:r w:rsidRPr="00AE3D40">
        <w:rPr>
          <w:bCs/>
          <w:szCs w:val="24"/>
          <w:lang w:eastAsia="lt-LT"/>
        </w:rPr>
        <w:t>8</w:t>
      </w:r>
      <w:r w:rsidRPr="00AE3D40">
        <w:rPr>
          <w:bCs/>
          <w:szCs w:val="24"/>
          <w:lang w:eastAsia="lt-LT"/>
        </w:rPr>
        <w:t xml:space="preserve">.  </w:t>
      </w:r>
      <w:r w:rsidRPr="00AE3D40">
        <w:rPr>
          <w:szCs w:val="24"/>
          <w:lang w:eastAsia="lt-LT"/>
        </w:rPr>
        <w:t>Teisės akto projekto tiesioginis rengėjas, įvertinęs teisės akto projekto vertintojo nustatytus vertinto teisės akto projekto trūkumus antikorupciniu požiūriu, patikslina teisės akto projektą pagal teisės akto projekto vertintojo p</w:t>
      </w:r>
      <w:r w:rsidRPr="00AE3D40">
        <w:rPr>
          <w:szCs w:val="24"/>
          <w:lang w:eastAsia="lt-LT"/>
        </w:rPr>
        <w:t>astabas ir pasiūlymus ir (arba) atitinkamoje teisės aktų projektų antikorupcinio vertinimo pažymos grafoje pateikia savo argumentus dėl teisės akto projekto vertintojo pateiktų pastabų ir pasiūlymų, su kuriais nesutinka, taip pat pateikia pažymą ir patiksl</w:t>
      </w:r>
      <w:r w:rsidRPr="00AE3D40">
        <w:rPr>
          <w:szCs w:val="24"/>
          <w:lang w:eastAsia="lt-LT"/>
        </w:rPr>
        <w:t>intą teisės akto projektą teisės akto projekto vertintojui.</w:t>
      </w:r>
    </w:p>
    <w:p w14:paraId="21C82891" w14:textId="77777777" w:rsidR="00475DB2" w:rsidRPr="00AE3D40" w:rsidRDefault="00AE3D40">
      <w:pPr>
        <w:widowControl w:val="0"/>
        <w:shd w:val="clear" w:color="auto" w:fill="FFFFFF"/>
        <w:tabs>
          <w:tab w:val="left" w:pos="1570"/>
        </w:tabs>
        <w:spacing w:line="360" w:lineRule="atLeast"/>
        <w:ind w:firstLine="720"/>
        <w:jc w:val="both"/>
        <w:rPr>
          <w:bCs/>
          <w:szCs w:val="24"/>
          <w:lang w:eastAsia="lt-LT"/>
        </w:rPr>
      </w:pPr>
      <w:r w:rsidRPr="00AE3D40">
        <w:rPr>
          <w:bCs/>
          <w:szCs w:val="24"/>
          <w:lang w:eastAsia="lt-LT"/>
        </w:rPr>
        <w:t>9</w:t>
      </w:r>
      <w:r w:rsidRPr="00AE3D40">
        <w:rPr>
          <w:bCs/>
          <w:szCs w:val="24"/>
          <w:lang w:eastAsia="lt-LT"/>
        </w:rPr>
        <w:t xml:space="preserve">. </w:t>
      </w:r>
      <w:r w:rsidRPr="00AE3D40">
        <w:rPr>
          <w:szCs w:val="24"/>
          <w:lang w:eastAsia="lt-LT"/>
        </w:rPr>
        <w:t xml:space="preserve"> Teisės akto projekto vertintojas atitinkamoje teisės aktų projektų antikorupcinio vertinimo pažymos grafoje pažymi, ar teisės akto projekto tiesioginio rengėjo pataisų pakanka korupcijos a</w:t>
      </w:r>
      <w:r w:rsidRPr="00AE3D40">
        <w:rPr>
          <w:szCs w:val="24"/>
          <w:lang w:eastAsia="lt-LT"/>
        </w:rPr>
        <w:t>tsiradimo rizikai mažinti. Nuostatas, kurių pataisymų, teisės akto projekto vertintojo nuomone, nepakanka, ir konkrečius jų vertinimo kriterijus teisės akto projekto vertintojas išvardija teisės aktų projektų antikorupcinio vertinimo pažymos preambulėje.</w:t>
      </w:r>
    </w:p>
    <w:p w14:paraId="21C82892" w14:textId="77777777" w:rsidR="00475DB2" w:rsidRPr="00AE3D40" w:rsidRDefault="00AE3D40">
      <w:pPr>
        <w:widowControl w:val="0"/>
        <w:shd w:val="clear" w:color="auto" w:fill="FFFFFF"/>
        <w:tabs>
          <w:tab w:val="left" w:pos="1570"/>
        </w:tabs>
        <w:spacing w:line="360" w:lineRule="atLeast"/>
        <w:ind w:firstLine="720"/>
        <w:jc w:val="both"/>
        <w:rPr>
          <w:bCs/>
          <w:szCs w:val="24"/>
          <w:lang w:eastAsia="lt-LT"/>
        </w:rPr>
      </w:pPr>
      <w:r w:rsidRPr="00AE3D40">
        <w:rPr>
          <w:bCs/>
          <w:szCs w:val="24"/>
          <w:lang w:eastAsia="lt-LT"/>
        </w:rPr>
        <w:t>10</w:t>
      </w:r>
      <w:r w:rsidRPr="00AE3D40">
        <w:rPr>
          <w:bCs/>
          <w:szCs w:val="24"/>
          <w:lang w:eastAsia="lt-LT"/>
        </w:rPr>
        <w:t xml:space="preserve">. </w:t>
      </w:r>
      <w:r w:rsidRPr="00AE3D40">
        <w:rPr>
          <w:szCs w:val="24"/>
          <w:lang w:eastAsia="lt-LT"/>
        </w:rPr>
        <w:t xml:space="preserve"> Teisės akto projekto vertintojo ir teisės akto projekto tiesioginio rengėjo užpildyta teisės aktų projektų antikorupcinio vertinimo pažyma kartu su teisės akto projektu</w:t>
      </w:r>
      <w:r w:rsidRPr="00AE3D40">
        <w:rPr>
          <w:bCs/>
          <w:szCs w:val="24"/>
          <w:lang w:eastAsia="lt-LT"/>
        </w:rPr>
        <w:t xml:space="preserve"> </w:t>
      </w:r>
      <w:r w:rsidRPr="00AE3D40">
        <w:rPr>
          <w:bCs/>
          <w:szCs w:val="24"/>
          <w:lang w:eastAsia="lt-LT"/>
        </w:rPr>
        <w:t>pateikiama įstaigos vadovui ar jo įgaliotam asmeniui, priimančiam sprendimą dėl</w:t>
      </w:r>
      <w:r w:rsidRPr="00AE3D40">
        <w:rPr>
          <w:bCs/>
          <w:szCs w:val="24"/>
          <w:lang w:eastAsia="lt-LT"/>
        </w:rPr>
        <w:t xml:space="preserve"> teisės akto projekto tobulinimo, priėmimo, siuntimo derinti ar pateikimo teisės aktą priimančiam subjektui. </w:t>
      </w:r>
    </w:p>
    <w:p w14:paraId="21C82893" w14:textId="77777777" w:rsidR="00475DB2" w:rsidRPr="00AE3D40" w:rsidRDefault="00AE3D40">
      <w:pPr>
        <w:widowControl w:val="0"/>
        <w:shd w:val="clear" w:color="auto" w:fill="FFFFFF"/>
        <w:tabs>
          <w:tab w:val="left" w:pos="1570"/>
        </w:tabs>
        <w:spacing w:line="360" w:lineRule="atLeast"/>
        <w:ind w:firstLine="720"/>
        <w:jc w:val="both"/>
        <w:rPr>
          <w:szCs w:val="24"/>
          <w:lang w:eastAsia="lt-LT"/>
        </w:rPr>
      </w:pPr>
      <w:r w:rsidRPr="00AE3D40">
        <w:rPr>
          <w:szCs w:val="24"/>
          <w:lang w:eastAsia="lt-LT"/>
        </w:rPr>
        <w:t>11</w:t>
      </w:r>
      <w:r w:rsidRPr="00AE3D40">
        <w:rPr>
          <w:szCs w:val="24"/>
          <w:lang w:eastAsia="lt-LT"/>
        </w:rPr>
        <w:t xml:space="preserve">. </w:t>
      </w:r>
      <w:r w:rsidRPr="00AE3D40">
        <w:rPr>
          <w:szCs w:val="24"/>
          <w:lang w:eastAsia="lt-LT"/>
        </w:rPr>
        <w:t xml:space="preserve"> Atlikus teisės akto projekto antikorupcinį vertinimą ir nenustačius teisės akto projekto trūkumų antikorupciniu požiūriu, teisės akto pro</w:t>
      </w:r>
      <w:r w:rsidRPr="00AE3D40">
        <w:rPr>
          <w:szCs w:val="24"/>
          <w:lang w:eastAsia="lt-LT"/>
        </w:rPr>
        <w:t xml:space="preserve">jekto vertintojas užpildo teisės aktų projektų antikorupcinio vertinimo pažymą ir kartu su teisės akto projektu pateikia ją įstaigos vadovui ar jo įgaliotam asmeniui, priimančiam sprendimą dėl teisės akto projekto tobulinimo, priėmimo, siuntimo derinti ar </w:t>
      </w:r>
      <w:r w:rsidRPr="00AE3D40">
        <w:rPr>
          <w:szCs w:val="24"/>
          <w:lang w:eastAsia="lt-LT"/>
        </w:rPr>
        <w:t xml:space="preserve">pateikimo teisės aktą priimančiam subjektui. </w:t>
      </w:r>
    </w:p>
    <w:p w14:paraId="21C82894" w14:textId="77777777" w:rsidR="00475DB2" w:rsidRDefault="00AE3D40">
      <w:pPr>
        <w:widowControl w:val="0"/>
        <w:shd w:val="clear" w:color="auto" w:fill="FFFFFF"/>
        <w:tabs>
          <w:tab w:val="left" w:pos="1570"/>
        </w:tabs>
        <w:spacing w:line="360" w:lineRule="atLeast"/>
        <w:ind w:firstLine="720"/>
        <w:jc w:val="both"/>
        <w:rPr>
          <w:color w:val="000000"/>
          <w:szCs w:val="24"/>
          <w:lang w:eastAsia="lt-LT"/>
        </w:rPr>
      </w:pPr>
      <w:r>
        <w:rPr>
          <w:color w:val="000000"/>
          <w:szCs w:val="24"/>
          <w:lang w:eastAsia="lt-LT"/>
        </w:rPr>
        <w:t>12</w:t>
      </w:r>
      <w:r>
        <w:rPr>
          <w:color w:val="000000"/>
          <w:szCs w:val="24"/>
          <w:lang w:eastAsia="lt-LT"/>
        </w:rPr>
        <w:t>.  Jeigu teisės akto projektas teikiamas kitiems teisės aktą priimantiems subjektams, teisės aktų projektų antikorupcinio vertinimo pažyma turi būti vizuota teisės akto projektą teikiančios įstaigos vadov</w:t>
      </w:r>
      <w:r>
        <w:rPr>
          <w:color w:val="000000"/>
          <w:szCs w:val="24"/>
          <w:lang w:eastAsia="lt-LT"/>
        </w:rPr>
        <w:t xml:space="preserve">o ar jo įgalioto asmens. </w:t>
      </w:r>
    </w:p>
    <w:p w14:paraId="21C82895" w14:textId="77777777" w:rsidR="00475DB2" w:rsidRDefault="00AE3D40">
      <w:pPr>
        <w:spacing w:line="360" w:lineRule="atLeast"/>
        <w:ind w:firstLine="720"/>
        <w:jc w:val="both"/>
        <w:rPr>
          <w:color w:val="000000"/>
          <w:szCs w:val="24"/>
          <w:lang w:eastAsia="lt-LT"/>
        </w:rPr>
      </w:pPr>
      <w:r>
        <w:rPr>
          <w:color w:val="000000"/>
          <w:szCs w:val="24"/>
          <w:lang w:eastAsia="lt-LT"/>
        </w:rPr>
        <w:t>13</w:t>
      </w:r>
      <w:r>
        <w:rPr>
          <w:color w:val="000000"/>
          <w:szCs w:val="24"/>
          <w:lang w:eastAsia="lt-LT"/>
        </w:rPr>
        <w:t>.  Teisės aktų projektų antikorupcinio vertinimo pažyma pridedama kaip lydimasis teisės akto projekto dokumentas ir paskelbiama Teisės aktų informacinėje sistemoje.</w:t>
      </w:r>
    </w:p>
    <w:p w14:paraId="21C82896" w14:textId="77777777" w:rsidR="00475DB2" w:rsidRDefault="00475DB2">
      <w:pPr>
        <w:spacing w:line="360" w:lineRule="atLeast"/>
        <w:ind w:left="720"/>
        <w:jc w:val="both"/>
        <w:rPr>
          <w:color w:val="000000"/>
          <w:szCs w:val="24"/>
          <w:lang w:eastAsia="lt-LT"/>
        </w:rPr>
      </w:pPr>
    </w:p>
    <w:p w14:paraId="21C82897" w14:textId="77777777" w:rsidR="00475DB2" w:rsidRDefault="00475DB2">
      <w:pPr>
        <w:spacing w:line="360" w:lineRule="atLeast"/>
        <w:ind w:left="720"/>
        <w:jc w:val="both"/>
        <w:rPr>
          <w:color w:val="000000"/>
          <w:szCs w:val="24"/>
          <w:lang w:eastAsia="lt-LT"/>
        </w:rPr>
      </w:pPr>
    </w:p>
    <w:p w14:paraId="21C82898" w14:textId="77777777" w:rsidR="00475DB2" w:rsidRDefault="00AE3D40">
      <w:pPr>
        <w:spacing w:line="360" w:lineRule="atLeast"/>
        <w:ind w:left="720"/>
        <w:jc w:val="both"/>
        <w:rPr>
          <w:color w:val="000000"/>
          <w:szCs w:val="24"/>
          <w:lang w:eastAsia="lt-LT"/>
        </w:rPr>
      </w:pPr>
    </w:p>
    <w:p w14:paraId="21C82899" w14:textId="77777777" w:rsidR="00475DB2" w:rsidRDefault="00AE3D40">
      <w:pPr>
        <w:widowControl w:val="0"/>
        <w:shd w:val="clear" w:color="auto" w:fill="FFFFFF"/>
        <w:tabs>
          <w:tab w:val="left" w:pos="2127"/>
          <w:tab w:val="left" w:pos="2552"/>
          <w:tab w:val="left" w:pos="2835"/>
          <w:tab w:val="left" w:pos="2977"/>
          <w:tab w:val="left" w:pos="3264"/>
        </w:tabs>
        <w:jc w:val="center"/>
        <w:rPr>
          <w:b/>
          <w:bCs/>
          <w:color w:val="000000"/>
          <w:szCs w:val="24"/>
          <w:lang w:eastAsia="lt-LT"/>
        </w:rPr>
      </w:pPr>
      <w:r>
        <w:rPr>
          <w:b/>
          <w:bCs/>
          <w:color w:val="000000"/>
          <w:szCs w:val="24"/>
          <w:lang w:eastAsia="lt-LT"/>
        </w:rPr>
        <w:t>IV</w:t>
      </w:r>
      <w:r>
        <w:rPr>
          <w:b/>
          <w:bCs/>
          <w:color w:val="000000"/>
          <w:szCs w:val="24"/>
          <w:lang w:eastAsia="lt-LT"/>
        </w:rPr>
        <w:t xml:space="preserve"> SKYRIUS</w:t>
      </w:r>
    </w:p>
    <w:p w14:paraId="21C8289A" w14:textId="77777777" w:rsidR="00475DB2" w:rsidRDefault="00AE3D40">
      <w:pPr>
        <w:widowControl w:val="0"/>
        <w:shd w:val="clear" w:color="auto" w:fill="FFFFFF"/>
        <w:tabs>
          <w:tab w:val="left" w:pos="2127"/>
          <w:tab w:val="left" w:pos="2552"/>
          <w:tab w:val="left" w:pos="2835"/>
          <w:tab w:val="left" w:pos="2977"/>
          <w:tab w:val="left" w:pos="3264"/>
        </w:tabs>
        <w:jc w:val="center"/>
        <w:rPr>
          <w:b/>
          <w:bCs/>
          <w:color w:val="000000"/>
          <w:szCs w:val="24"/>
          <w:lang w:eastAsia="lt-LT"/>
        </w:rPr>
      </w:pPr>
      <w:r>
        <w:rPr>
          <w:b/>
          <w:bCs/>
          <w:color w:val="000000"/>
          <w:szCs w:val="24"/>
          <w:lang w:eastAsia="lt-LT"/>
        </w:rPr>
        <w:t xml:space="preserve">PAKARTOTINIS TEISĖS AKTŲ PROJEKTŲ </w:t>
      </w:r>
      <w:r>
        <w:rPr>
          <w:b/>
          <w:bCs/>
          <w:color w:val="000000"/>
          <w:szCs w:val="24"/>
          <w:lang w:eastAsia="lt-LT"/>
        </w:rPr>
        <w:t>ANTIKORUPCINIS VERTINIMAS</w:t>
      </w:r>
    </w:p>
    <w:p w14:paraId="21C8289B" w14:textId="77777777" w:rsidR="00475DB2" w:rsidRDefault="00475DB2">
      <w:pPr>
        <w:widowControl w:val="0"/>
        <w:shd w:val="clear" w:color="auto" w:fill="FFFFFF"/>
        <w:tabs>
          <w:tab w:val="left" w:pos="1570"/>
        </w:tabs>
        <w:jc w:val="center"/>
        <w:rPr>
          <w:b/>
          <w:bCs/>
          <w:color w:val="000000"/>
          <w:szCs w:val="24"/>
          <w:lang w:eastAsia="lt-LT"/>
        </w:rPr>
      </w:pPr>
    </w:p>
    <w:p w14:paraId="21C8289C" w14:textId="77777777" w:rsidR="00475DB2" w:rsidRDefault="00AE3D40">
      <w:pPr>
        <w:widowControl w:val="0"/>
        <w:shd w:val="clear" w:color="auto" w:fill="FFFFFF"/>
        <w:tabs>
          <w:tab w:val="left" w:pos="1570"/>
        </w:tabs>
        <w:spacing w:line="360" w:lineRule="atLeast"/>
        <w:ind w:firstLine="720"/>
        <w:jc w:val="both"/>
        <w:rPr>
          <w:bCs/>
          <w:color w:val="000000"/>
          <w:szCs w:val="24"/>
          <w:lang w:eastAsia="lt-LT"/>
        </w:rPr>
      </w:pPr>
      <w:r>
        <w:rPr>
          <w:bCs/>
          <w:color w:val="000000"/>
          <w:szCs w:val="24"/>
          <w:lang w:eastAsia="lt-LT"/>
        </w:rPr>
        <w:t>14</w:t>
      </w:r>
      <w:r>
        <w:rPr>
          <w:bCs/>
          <w:color w:val="000000"/>
          <w:szCs w:val="24"/>
          <w:lang w:eastAsia="lt-LT"/>
        </w:rPr>
        <w:t xml:space="preserve">. </w:t>
      </w:r>
      <w:r>
        <w:rPr>
          <w:b/>
          <w:bCs/>
          <w:color w:val="000000"/>
          <w:szCs w:val="24"/>
          <w:lang w:eastAsia="lt-LT"/>
        </w:rPr>
        <w:t xml:space="preserve"> </w:t>
      </w:r>
      <w:r>
        <w:rPr>
          <w:bCs/>
          <w:color w:val="000000"/>
          <w:szCs w:val="24"/>
          <w:lang w:eastAsia="lt-LT"/>
        </w:rPr>
        <w:t>Kai derinant teisės akto projektą su kitomis valstybės ar savivaldybių įstaigomis, asociacijomis ar kitomis nevyriausybinėmis organizacijomis jame atsiranda naujų pagal nustatytus kriterijus nevertintų nuostatų arba pake</w:t>
      </w:r>
      <w:r>
        <w:rPr>
          <w:bCs/>
          <w:color w:val="000000"/>
          <w:szCs w:val="24"/>
          <w:lang w:eastAsia="lt-LT"/>
        </w:rPr>
        <w:t>ičiamos antikorupciniu požiūriu jau vertintos teisės akto projekto nuostatos, arba kai teisės akto projekto nuostatos, kurioms nustatyti kriterijai nebuvo aktualūs antikorupcinį vertinimą atliekant pirmą kartą, pakeičiamos taip, kad minėti kriterijai tampa</w:t>
      </w:r>
      <w:r>
        <w:rPr>
          <w:bCs/>
          <w:color w:val="000000"/>
          <w:szCs w:val="24"/>
          <w:lang w:eastAsia="lt-LT"/>
        </w:rPr>
        <w:t xml:space="preserve"> joms aktualūs, teisės akto projekto tiesioginis rengėjas pateikia jį teisės akto projekto vertintojui pakartotiniam antikorupciniam vertinimui atlikti. </w:t>
      </w:r>
    </w:p>
    <w:p w14:paraId="21C8289D" w14:textId="77777777" w:rsidR="00475DB2" w:rsidRDefault="00AE3D40">
      <w:pPr>
        <w:widowControl w:val="0"/>
        <w:shd w:val="clear" w:color="auto" w:fill="FFFFFF"/>
        <w:tabs>
          <w:tab w:val="left" w:pos="1570"/>
        </w:tabs>
        <w:spacing w:line="360" w:lineRule="atLeast"/>
        <w:ind w:firstLine="720"/>
        <w:jc w:val="both"/>
        <w:rPr>
          <w:b/>
          <w:bCs/>
          <w:color w:val="000000"/>
          <w:szCs w:val="24"/>
          <w:lang w:eastAsia="lt-LT"/>
        </w:rPr>
      </w:pPr>
      <w:r w:rsidRPr="00AE3D40">
        <w:rPr>
          <w:bCs/>
          <w:color w:val="000000"/>
          <w:szCs w:val="24"/>
          <w:lang w:eastAsia="lt-LT"/>
        </w:rPr>
        <w:t>15</w:t>
      </w:r>
      <w:r w:rsidRPr="00AE3D40">
        <w:rPr>
          <w:bCs/>
          <w:color w:val="000000"/>
          <w:szCs w:val="24"/>
          <w:lang w:eastAsia="lt-LT"/>
        </w:rPr>
        <w:t xml:space="preserve">. </w:t>
      </w:r>
      <w:r w:rsidRPr="00AE3D40">
        <w:rPr>
          <w:color w:val="000000"/>
          <w:szCs w:val="24"/>
          <w:lang w:eastAsia="lt-LT"/>
        </w:rPr>
        <w:t xml:space="preserve"> Pakartotinis teisės aktų projektų antikorupcinis vertinimas atliekamas Taisyklių II</w:t>
      </w:r>
      <w:r>
        <w:rPr>
          <w:color w:val="000000"/>
          <w:szCs w:val="24"/>
          <w:lang w:eastAsia="lt-LT"/>
        </w:rPr>
        <w:t xml:space="preserve"> ir III sk</w:t>
      </w:r>
      <w:r>
        <w:rPr>
          <w:color w:val="000000"/>
          <w:szCs w:val="24"/>
          <w:lang w:eastAsia="lt-LT"/>
        </w:rPr>
        <w:t>yriuose nustatyta tvarka.</w:t>
      </w:r>
    </w:p>
    <w:p w14:paraId="21C8289E" w14:textId="77777777" w:rsidR="00475DB2" w:rsidRDefault="00AE3D40">
      <w:pPr>
        <w:widowControl w:val="0"/>
        <w:shd w:val="clear" w:color="auto" w:fill="FFFFFF"/>
        <w:tabs>
          <w:tab w:val="left" w:pos="1570"/>
        </w:tabs>
        <w:jc w:val="center"/>
        <w:rPr>
          <w:b/>
          <w:bCs/>
          <w:color w:val="000000"/>
          <w:szCs w:val="24"/>
          <w:lang w:eastAsia="lt-LT"/>
        </w:rPr>
      </w:pPr>
    </w:p>
    <w:p w14:paraId="21C8289F" w14:textId="77777777" w:rsidR="00475DB2" w:rsidRDefault="00AE3D40">
      <w:pPr>
        <w:widowControl w:val="0"/>
        <w:shd w:val="clear" w:color="auto" w:fill="FFFFFF"/>
        <w:tabs>
          <w:tab w:val="left" w:pos="0"/>
          <w:tab w:val="left" w:pos="1985"/>
        </w:tabs>
        <w:jc w:val="center"/>
        <w:rPr>
          <w:b/>
          <w:szCs w:val="24"/>
          <w:lang w:eastAsia="lt-LT"/>
        </w:rPr>
      </w:pPr>
      <w:r>
        <w:rPr>
          <w:b/>
          <w:szCs w:val="24"/>
          <w:lang w:eastAsia="lt-LT"/>
        </w:rPr>
        <w:t>V</w:t>
      </w:r>
      <w:r>
        <w:rPr>
          <w:b/>
          <w:szCs w:val="24"/>
          <w:lang w:eastAsia="lt-LT"/>
        </w:rPr>
        <w:t xml:space="preserve"> SKYRIUS</w:t>
      </w:r>
    </w:p>
    <w:p w14:paraId="21C828A0" w14:textId="77777777" w:rsidR="00475DB2" w:rsidRDefault="00AE3D40">
      <w:pPr>
        <w:widowControl w:val="0"/>
        <w:shd w:val="clear" w:color="auto" w:fill="FFFFFF"/>
        <w:tabs>
          <w:tab w:val="left" w:pos="0"/>
          <w:tab w:val="left" w:pos="1985"/>
        </w:tabs>
        <w:jc w:val="center"/>
        <w:rPr>
          <w:b/>
          <w:szCs w:val="24"/>
          <w:lang w:eastAsia="lt-LT"/>
        </w:rPr>
      </w:pPr>
      <w:r>
        <w:rPr>
          <w:b/>
          <w:szCs w:val="24"/>
          <w:lang w:eastAsia="lt-LT"/>
        </w:rPr>
        <w:t>ATLIKTO TEISĖS AKTŲ PROJEKTŲ ANTIKORUPCINIO VERTINIMO KOKYBĖS ĮVERTINIMAS</w:t>
      </w:r>
    </w:p>
    <w:p w14:paraId="21C828A1" w14:textId="77777777" w:rsidR="00475DB2" w:rsidRDefault="00475DB2">
      <w:pPr>
        <w:widowControl w:val="0"/>
        <w:shd w:val="clear" w:color="auto" w:fill="FFFFFF"/>
        <w:tabs>
          <w:tab w:val="left" w:pos="0"/>
          <w:tab w:val="left" w:pos="1985"/>
        </w:tabs>
        <w:jc w:val="center"/>
        <w:rPr>
          <w:b/>
          <w:szCs w:val="24"/>
          <w:lang w:eastAsia="lt-LT"/>
        </w:rPr>
      </w:pPr>
    </w:p>
    <w:p w14:paraId="21C828A2" w14:textId="77777777" w:rsidR="00475DB2" w:rsidRPr="00AE3D40" w:rsidRDefault="00AE3D40">
      <w:pPr>
        <w:widowControl w:val="0"/>
        <w:shd w:val="clear" w:color="auto" w:fill="FFFFFF"/>
        <w:tabs>
          <w:tab w:val="left" w:pos="1570"/>
        </w:tabs>
        <w:spacing w:line="360" w:lineRule="atLeast"/>
        <w:ind w:firstLine="720"/>
        <w:jc w:val="both"/>
        <w:rPr>
          <w:bCs/>
          <w:color w:val="000000"/>
          <w:szCs w:val="24"/>
          <w:lang w:eastAsia="lt-LT"/>
        </w:rPr>
      </w:pPr>
      <w:r w:rsidRPr="00AE3D40">
        <w:rPr>
          <w:bCs/>
          <w:color w:val="000000"/>
          <w:szCs w:val="24"/>
          <w:lang w:eastAsia="lt-LT"/>
        </w:rPr>
        <w:t>16</w:t>
      </w:r>
      <w:r w:rsidRPr="00AE3D40">
        <w:rPr>
          <w:bCs/>
          <w:color w:val="000000"/>
          <w:szCs w:val="24"/>
          <w:lang w:eastAsia="lt-LT"/>
        </w:rPr>
        <w:t xml:space="preserve">.  </w:t>
      </w:r>
      <w:r w:rsidRPr="00AE3D40">
        <w:rPr>
          <w:szCs w:val="24"/>
          <w:lang w:eastAsia="lt-LT"/>
        </w:rPr>
        <w:t>Lietuvos Respublikos specialiųjų tyrimų tarnyba, Lietuvos Respublikos korupcijos prevencijos įstatymo nustatytais atvejais atlikd</w:t>
      </w:r>
      <w:r w:rsidRPr="00AE3D40">
        <w:rPr>
          <w:szCs w:val="24"/>
          <w:lang w:eastAsia="lt-LT"/>
        </w:rPr>
        <w:t>ama teisės aktų ar jų projektų antikorupcinį vertinimą, gali nagrinėti valstybės ar savivaldybių įstaigų atliktą teisės aktų projektų antikorupcinį vertinimą, taip pat prireikus teikti šioms įstaigoms pastabas ir pasiūlymus dėl jų atlikto teisės aktų proje</w:t>
      </w:r>
      <w:r w:rsidRPr="00AE3D40">
        <w:rPr>
          <w:szCs w:val="24"/>
          <w:lang w:eastAsia="lt-LT"/>
        </w:rPr>
        <w:t>ktų antikorupcinio vertinimo.</w:t>
      </w:r>
    </w:p>
    <w:p w14:paraId="21C828A3" w14:textId="77777777" w:rsidR="00475DB2" w:rsidRPr="00AE3D40" w:rsidRDefault="00AE3D40">
      <w:pPr>
        <w:widowControl w:val="0"/>
        <w:shd w:val="clear" w:color="auto" w:fill="FFFFFF"/>
        <w:tabs>
          <w:tab w:val="left" w:pos="1570"/>
        </w:tabs>
        <w:spacing w:line="360" w:lineRule="atLeast"/>
        <w:ind w:firstLine="720"/>
        <w:jc w:val="both"/>
        <w:rPr>
          <w:bCs/>
          <w:color w:val="000000"/>
          <w:szCs w:val="24"/>
          <w:lang w:eastAsia="lt-LT"/>
        </w:rPr>
      </w:pPr>
      <w:r w:rsidRPr="00AE3D40">
        <w:rPr>
          <w:bCs/>
          <w:color w:val="000000"/>
          <w:szCs w:val="24"/>
          <w:lang w:eastAsia="lt-LT"/>
        </w:rPr>
        <w:t>V</w:t>
      </w:r>
      <w:r w:rsidRPr="00AE3D40">
        <w:rPr>
          <w:szCs w:val="24"/>
          <w:lang w:eastAsia="lt-LT"/>
        </w:rPr>
        <w:t>alstybės ir savivaldybių įstaigos per 3 mėnesius nuo Lietuvos Respublikos specialiųjų tyrimų tarnybos pastabų ir pasiūlymų gavimo dienos raštu informuoja Lietuvos Respublikos specialiųjų tyrimų tarnybą apie tai, kaip atsižvel</w:t>
      </w:r>
      <w:r w:rsidRPr="00AE3D40">
        <w:rPr>
          <w:szCs w:val="24"/>
          <w:lang w:eastAsia="lt-LT"/>
        </w:rPr>
        <w:t>gta į Lietuvos Respublikos specialiųjų tyrimų tarnybos pateiktas pastabas ir pasiūlymus dėl teisės aktų projektų antikorupcinio vertinimo.</w:t>
      </w:r>
    </w:p>
    <w:p w14:paraId="21C828A4" w14:textId="77777777" w:rsidR="00475DB2" w:rsidRDefault="00AE3D40">
      <w:pPr>
        <w:widowControl w:val="0"/>
        <w:shd w:val="clear" w:color="auto" w:fill="FFFFFF"/>
        <w:tabs>
          <w:tab w:val="left" w:pos="1570"/>
        </w:tabs>
        <w:spacing w:line="360" w:lineRule="atLeast"/>
        <w:ind w:firstLine="720"/>
        <w:jc w:val="both"/>
        <w:rPr>
          <w:b/>
          <w:bCs/>
          <w:color w:val="000000"/>
          <w:szCs w:val="24"/>
          <w:lang w:eastAsia="lt-LT"/>
        </w:rPr>
      </w:pPr>
      <w:r w:rsidRPr="00AE3D40">
        <w:rPr>
          <w:bCs/>
          <w:color w:val="000000"/>
          <w:szCs w:val="24"/>
          <w:lang w:eastAsia="lt-LT"/>
        </w:rPr>
        <w:t>17</w:t>
      </w:r>
      <w:r w:rsidRPr="00AE3D40">
        <w:rPr>
          <w:bCs/>
          <w:color w:val="000000"/>
          <w:szCs w:val="24"/>
          <w:lang w:eastAsia="lt-LT"/>
        </w:rPr>
        <w:t xml:space="preserve">.  </w:t>
      </w:r>
      <w:r w:rsidRPr="00AE3D40">
        <w:rPr>
          <w:szCs w:val="24"/>
          <w:lang w:eastAsia="lt-LT"/>
        </w:rPr>
        <w:t>Subjektai, Lietuvos Respublikos Vyriausybės darbo reglamento, patvirtinto</w:t>
      </w:r>
      <w:r>
        <w:rPr>
          <w:szCs w:val="24"/>
          <w:lang w:eastAsia="lt-LT"/>
        </w:rPr>
        <w:t xml:space="preserve"> Lietuvos Respublikos Vyriausybės 1</w:t>
      </w:r>
      <w:r>
        <w:rPr>
          <w:szCs w:val="24"/>
          <w:lang w:eastAsia="lt-LT"/>
        </w:rPr>
        <w:t>994 m. rugpjūčio 11 d. nutarimu Nr. 728 „Dėl Lietuvos Respublikos Vyriausybės reglamento patvirtinimo“, nustatyta tvarka teikdami teisines išvadas dėl teisės aktų projektų, gali įvertinti ir pareikšti pastabas ir pasiūlymus dėl valstybės ar savivaldybių įs</w:t>
      </w:r>
      <w:r>
        <w:rPr>
          <w:szCs w:val="24"/>
          <w:lang w:eastAsia="lt-LT"/>
        </w:rPr>
        <w:t>taigų atlikto teisės aktų projektų antikorupcinio vertinimo.</w:t>
      </w:r>
    </w:p>
    <w:p w14:paraId="21C828A5" w14:textId="77777777" w:rsidR="00475DB2" w:rsidRDefault="00475DB2">
      <w:pPr>
        <w:jc w:val="both"/>
        <w:rPr>
          <w:lang w:eastAsia="lt-LT"/>
        </w:rPr>
      </w:pPr>
    </w:p>
    <w:p w14:paraId="21C828A6" w14:textId="77777777" w:rsidR="00475DB2" w:rsidRDefault="00475DB2">
      <w:pPr>
        <w:jc w:val="both"/>
        <w:rPr>
          <w:lang w:eastAsia="lt-LT"/>
        </w:rPr>
      </w:pPr>
    </w:p>
    <w:p w14:paraId="21C828A7" w14:textId="77777777" w:rsidR="00475DB2" w:rsidRDefault="00AE3D40">
      <w:pPr>
        <w:jc w:val="both"/>
        <w:rPr>
          <w:lang w:eastAsia="lt-LT"/>
        </w:rPr>
      </w:pPr>
    </w:p>
    <w:p w14:paraId="21C828A8" w14:textId="77777777" w:rsidR="00475DB2" w:rsidRDefault="00AE3D40">
      <w:pPr>
        <w:tabs>
          <w:tab w:val="left" w:pos="6237"/>
        </w:tabs>
        <w:spacing w:line="360" w:lineRule="atLeast"/>
        <w:jc w:val="center"/>
        <w:rPr>
          <w:lang w:eastAsia="lt-LT"/>
        </w:rPr>
      </w:pPr>
      <w:r>
        <w:rPr>
          <w:lang w:eastAsia="lt-LT"/>
        </w:rPr>
        <w:t>__________________</w:t>
      </w:r>
    </w:p>
    <w:p w14:paraId="21C828A9" w14:textId="77777777" w:rsidR="00475DB2" w:rsidRDefault="00475DB2">
      <w:pPr>
        <w:tabs>
          <w:tab w:val="left" w:pos="6237"/>
          <w:tab w:val="right" w:pos="8306"/>
        </w:tabs>
        <w:rPr>
          <w:lang w:eastAsia="lt-LT"/>
        </w:rPr>
        <w:sectPr w:rsidR="00475DB2">
          <w:headerReference w:type="even" r:id="rId15"/>
          <w:headerReference w:type="default" r:id="rId16"/>
          <w:headerReference w:type="first" r:id="rId17"/>
          <w:pgSz w:w="11906" w:h="16838"/>
          <w:pgMar w:top="1134" w:right="1134" w:bottom="1134" w:left="1701" w:header="567" w:footer="567" w:gutter="0"/>
          <w:pgNumType w:start="1"/>
          <w:cols w:space="1296"/>
          <w:titlePg/>
          <w:docGrid w:linePitch="326"/>
        </w:sectPr>
      </w:pPr>
    </w:p>
    <w:p w14:paraId="21C828AA" w14:textId="77777777" w:rsidR="00475DB2" w:rsidRDefault="00AE3D40">
      <w:pPr>
        <w:tabs>
          <w:tab w:val="center" w:pos="4153"/>
          <w:tab w:val="right" w:pos="8306"/>
        </w:tabs>
        <w:rPr>
          <w:lang w:eastAsia="lt-LT"/>
        </w:rPr>
      </w:pPr>
    </w:p>
    <w:bookmarkStart w:id="0" w:name="_GoBack" w:displacedByCustomXml="prev"/>
    <w:p w14:paraId="21C828AB" w14:textId="77777777" w:rsidR="00475DB2" w:rsidRDefault="00AE3D40">
      <w:pPr>
        <w:ind w:left="9072"/>
        <w:rPr>
          <w:szCs w:val="24"/>
          <w:lang w:eastAsia="lt-LT"/>
        </w:rPr>
      </w:pPr>
      <w:r>
        <w:rPr>
          <w:szCs w:val="24"/>
          <w:lang w:eastAsia="lt-LT"/>
        </w:rPr>
        <w:t>Teisės aktų projektų antikorupcinio vertinimo taisyklių</w:t>
      </w:r>
    </w:p>
    <w:p w14:paraId="21C828AC" w14:textId="77777777" w:rsidR="00475DB2" w:rsidRDefault="00AE3D40">
      <w:pPr>
        <w:ind w:left="9072"/>
        <w:rPr>
          <w:color w:val="000000"/>
          <w:lang w:eastAsia="ar-SA"/>
        </w:rPr>
      </w:pPr>
      <w:r>
        <w:rPr>
          <w:color w:val="000000"/>
          <w:lang w:eastAsia="ar-SA"/>
        </w:rPr>
        <w:t>priedas</w:t>
      </w:r>
    </w:p>
    <w:p w14:paraId="21C828AD" w14:textId="77777777" w:rsidR="00475DB2" w:rsidRDefault="00475DB2">
      <w:pPr>
        <w:tabs>
          <w:tab w:val="left" w:pos="6804"/>
        </w:tabs>
        <w:rPr>
          <w:lang w:eastAsia="lt-LT"/>
        </w:rPr>
      </w:pPr>
    </w:p>
    <w:p w14:paraId="21C828AE" w14:textId="77777777" w:rsidR="00475DB2" w:rsidRDefault="00475DB2">
      <w:pPr>
        <w:tabs>
          <w:tab w:val="left" w:pos="6237"/>
        </w:tabs>
        <w:rPr>
          <w:color w:val="000000"/>
          <w:szCs w:val="24"/>
          <w:lang w:eastAsia="lt-LT"/>
        </w:rPr>
      </w:pPr>
    </w:p>
    <w:p w14:paraId="21C828AF" w14:textId="77777777" w:rsidR="00475DB2" w:rsidRDefault="00AE3D40">
      <w:pPr>
        <w:jc w:val="center"/>
        <w:rPr>
          <w:szCs w:val="24"/>
          <w:lang w:eastAsia="lt-LT"/>
        </w:rPr>
      </w:pPr>
      <w:r>
        <w:rPr>
          <w:szCs w:val="24"/>
          <w:lang w:eastAsia="lt-LT"/>
        </w:rPr>
        <w:t>(</w:t>
      </w:r>
      <w:r>
        <w:rPr>
          <w:b/>
          <w:szCs w:val="24"/>
          <w:lang w:eastAsia="lt-LT"/>
        </w:rPr>
        <w:t>Pažymos forma</w:t>
      </w:r>
      <w:r>
        <w:rPr>
          <w:szCs w:val="24"/>
          <w:lang w:eastAsia="lt-LT"/>
        </w:rPr>
        <w:t>)</w:t>
      </w:r>
    </w:p>
    <w:p w14:paraId="21C828B0" w14:textId="77777777" w:rsidR="00475DB2" w:rsidRDefault="00475DB2">
      <w:pPr>
        <w:jc w:val="center"/>
        <w:rPr>
          <w:b/>
          <w:szCs w:val="24"/>
          <w:lang w:eastAsia="lt-LT"/>
        </w:rPr>
      </w:pPr>
    </w:p>
    <w:p w14:paraId="21C828B1" w14:textId="2E9E0341" w:rsidR="00475DB2" w:rsidRDefault="00AE3D40">
      <w:pPr>
        <w:jc w:val="center"/>
        <w:rPr>
          <w:b/>
          <w:szCs w:val="24"/>
          <w:lang w:eastAsia="lt-LT"/>
        </w:rPr>
      </w:pPr>
      <w:r>
        <w:rPr>
          <w:b/>
          <w:szCs w:val="24"/>
          <w:lang w:eastAsia="lt-LT"/>
        </w:rPr>
        <w:t>TEISĖS AKTŲ PROJEKTŲ ANTIKORUPCINIO VERTINIMO PAŽYMA</w:t>
      </w:r>
    </w:p>
    <w:p w14:paraId="21C828B2" w14:textId="77777777" w:rsidR="00475DB2" w:rsidRDefault="00475DB2">
      <w:pPr>
        <w:rPr>
          <w:szCs w:val="24"/>
          <w:lang w:eastAsia="lt-LT"/>
        </w:rPr>
      </w:pPr>
    </w:p>
    <w:p w14:paraId="21C828B3" w14:textId="77777777" w:rsidR="00475DB2" w:rsidRDefault="00AE3D40">
      <w:pPr>
        <w:spacing w:line="360" w:lineRule="atLeast"/>
        <w:jc w:val="both"/>
        <w:rPr>
          <w:szCs w:val="24"/>
          <w:lang w:eastAsia="lt-LT"/>
        </w:rPr>
      </w:pPr>
      <w:r>
        <w:rPr>
          <w:szCs w:val="24"/>
          <w:lang w:eastAsia="lt-LT"/>
        </w:rPr>
        <w:t>Teisės akto projekto pavadinimas:</w:t>
      </w:r>
    </w:p>
    <w:p w14:paraId="21C828B4" w14:textId="77777777" w:rsidR="00475DB2" w:rsidRDefault="00AE3D40">
      <w:pPr>
        <w:spacing w:line="360" w:lineRule="atLeast"/>
        <w:jc w:val="both"/>
        <w:rPr>
          <w:szCs w:val="24"/>
          <w:lang w:eastAsia="lt-LT"/>
        </w:rPr>
      </w:pPr>
      <w:r>
        <w:rPr>
          <w:szCs w:val="24"/>
          <w:lang w:eastAsia="lt-LT"/>
        </w:rPr>
        <w:t>Teisės akto projekto tiesioginis rengėjas:</w:t>
      </w:r>
    </w:p>
    <w:p w14:paraId="21C828B5" w14:textId="77777777" w:rsidR="00475DB2" w:rsidRDefault="00AE3D40">
      <w:pPr>
        <w:spacing w:line="360" w:lineRule="atLeast"/>
        <w:jc w:val="both"/>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(nurodyti kriterijaus numerį, kurį taikant nustatytai korupcijos rizikai šalinti ar valdyti teisės akto projekte</w:t>
      </w:r>
      <w:r>
        <w:rPr>
          <w:i/>
          <w:szCs w:val="24"/>
          <w:lang w:eastAsia="lt-LT"/>
        </w:rPr>
        <w:t xml:space="preserve"> nenumatyta priemonių)</w:t>
      </w:r>
      <w:r>
        <w:rPr>
          <w:szCs w:val="24"/>
          <w:vertAlign w:val="superscript"/>
          <w:lang w:eastAsia="lt-LT"/>
        </w:rPr>
        <w:footnoteReference w:id="1"/>
      </w:r>
      <w:r>
        <w:rPr>
          <w:szCs w:val="24"/>
          <w:lang w:eastAsia="lt-LT"/>
        </w:rPr>
        <w:t xml:space="preserve">: </w:t>
      </w:r>
    </w:p>
    <w:p w14:paraId="21C828B6" w14:textId="77777777" w:rsidR="00475DB2" w:rsidRDefault="00AE3D40">
      <w:pPr>
        <w:spacing w:line="360" w:lineRule="atLeast"/>
        <w:jc w:val="both"/>
        <w:rPr>
          <w:szCs w:val="24"/>
          <w:lang w:eastAsia="lt-LT"/>
        </w:rPr>
      </w:pPr>
      <w:r>
        <w:rPr>
          <w:szCs w:val="24"/>
          <w:lang w:eastAsia="lt-LT"/>
        </w:rPr>
        <w:t xml:space="preserve">Antikorupciniu požiūriu rizikingos teisės akto projekto nuostatos, nustatytos atliekant antikorupcinį vertinimą po </w:t>
      </w:r>
      <w:proofErr w:type="spellStart"/>
      <w:r>
        <w:rPr>
          <w:szCs w:val="24"/>
          <w:lang w:eastAsia="lt-LT"/>
        </w:rPr>
        <w:t>tarpinstitucinio</w:t>
      </w:r>
      <w:proofErr w:type="spellEnd"/>
      <w:r>
        <w:rPr>
          <w:szCs w:val="24"/>
          <w:lang w:eastAsia="lt-LT"/>
        </w:rPr>
        <w:t xml:space="preserve"> derinimo</w:t>
      </w:r>
      <w:r>
        <w:rPr>
          <w:b/>
          <w:szCs w:val="24"/>
          <w:lang w:eastAsia="lt-LT"/>
        </w:rPr>
        <w:t xml:space="preserve"> </w:t>
      </w:r>
      <w:r>
        <w:rPr>
          <w:i/>
          <w:szCs w:val="24"/>
          <w:lang w:eastAsia="lt-LT"/>
        </w:rPr>
        <w:t>(nurodyti kriterijaus numerį, kurį taikant nustatytai korupcijos rizikai šalinti ar valdy</w:t>
      </w:r>
      <w:r>
        <w:rPr>
          <w:i/>
          <w:szCs w:val="24"/>
          <w:lang w:eastAsia="lt-LT"/>
        </w:rPr>
        <w:t>ti teisės akto projekte nenumatyta priemonių)</w:t>
      </w:r>
      <w:r>
        <w:rPr>
          <w:szCs w:val="24"/>
          <w:vertAlign w:val="superscript"/>
          <w:lang w:eastAsia="lt-LT"/>
        </w:rPr>
        <w:footnoteReference w:id="2"/>
      </w:r>
      <w:r>
        <w:rPr>
          <w:szCs w:val="24"/>
          <w:lang w:eastAsia="lt-LT"/>
        </w:rPr>
        <w:t>:</w:t>
      </w:r>
    </w:p>
    <w:p w14:paraId="21C828B7" w14:textId="77777777" w:rsidR="00475DB2" w:rsidRDefault="00475DB2">
      <w:pPr>
        <w:jc w:val="both"/>
        <w:rPr>
          <w:sz w:val="22"/>
          <w:lang w:eastAsia="lt-LT"/>
        </w:rPr>
      </w:pPr>
    </w:p>
    <w:tbl>
      <w:tblPr>
        <w:tblW w:w="0" w:type="auto"/>
        <w:tblInd w:w="108" w:type="dxa"/>
        <w:tblLook w:val="04A0" w:firstRow="1" w:lastRow="0" w:firstColumn="1" w:lastColumn="0" w:noHBand="0" w:noVBand="1"/>
      </w:tblPr>
      <w:tblGrid>
        <w:gridCol w:w="709"/>
        <w:gridCol w:w="3402"/>
        <w:gridCol w:w="3969"/>
        <w:gridCol w:w="3827"/>
        <w:gridCol w:w="2703"/>
      </w:tblGrid>
      <w:tr w:rsidR="00475DB2" w14:paraId="21C828BD" w14:textId="77777777">
        <w:trPr>
          <w:trHeight w:val="23"/>
          <w:tblHeader/>
        </w:trPr>
        <w:tc>
          <w:tcPr>
            <w:tcW w:w="709" w:type="dxa"/>
            <w:shd w:val="clear" w:color="auto" w:fill="auto"/>
            <w:vAlign w:val="center"/>
          </w:tcPr>
          <w:p w14:paraId="21C828B8" w14:textId="77777777" w:rsidR="00475DB2" w:rsidRDefault="00AE3D40">
            <w:pPr>
              <w:jc w:val="center"/>
              <w:rPr>
                <w:sz w:val="22"/>
                <w:szCs w:val="22"/>
                <w:lang w:eastAsia="lt-LT"/>
              </w:rPr>
            </w:pPr>
            <w:r>
              <w:rPr>
                <w:sz w:val="22"/>
                <w:szCs w:val="22"/>
                <w:lang w:eastAsia="lt-LT"/>
              </w:rPr>
              <w:t>Eil. Nr.</w:t>
            </w:r>
          </w:p>
        </w:tc>
        <w:tc>
          <w:tcPr>
            <w:tcW w:w="3402" w:type="dxa"/>
            <w:shd w:val="clear" w:color="auto" w:fill="auto"/>
            <w:vAlign w:val="center"/>
          </w:tcPr>
          <w:p w14:paraId="21C828B9" w14:textId="77777777" w:rsidR="00475DB2" w:rsidRDefault="00AE3D40">
            <w:pPr>
              <w:jc w:val="center"/>
              <w:rPr>
                <w:sz w:val="22"/>
                <w:szCs w:val="22"/>
                <w:lang w:eastAsia="lt-LT"/>
              </w:rPr>
            </w:pPr>
            <w:r>
              <w:rPr>
                <w:sz w:val="22"/>
                <w:szCs w:val="22"/>
                <w:lang w:eastAsia="lt-LT"/>
              </w:rPr>
              <w:t>Kriterijus</w:t>
            </w:r>
          </w:p>
        </w:tc>
        <w:tc>
          <w:tcPr>
            <w:tcW w:w="3969" w:type="dxa"/>
            <w:shd w:val="clear" w:color="auto" w:fill="auto"/>
            <w:vAlign w:val="center"/>
          </w:tcPr>
          <w:p w14:paraId="21C828BA" w14:textId="77777777" w:rsidR="00475DB2" w:rsidRDefault="00AE3D40">
            <w:pPr>
              <w:jc w:val="center"/>
              <w:rPr>
                <w:b/>
                <w:sz w:val="22"/>
                <w:szCs w:val="22"/>
                <w:lang w:eastAsia="lt-LT"/>
              </w:rPr>
            </w:pPr>
            <w:r>
              <w:rPr>
                <w:sz w:val="22"/>
                <w:szCs w:val="22"/>
                <w:lang w:eastAsia="lt-LT"/>
              </w:rPr>
              <w:t xml:space="preserve">Pagrindimas (nurodomos konkrečios teisės akto projekto ar kitų teisės aktų nuostatos, pagrindžiančios teigiamą atsakymą, arba pateikiamos antikorupcinį teisės akto projekto vertinimą </w:t>
            </w:r>
            <w:r>
              <w:rPr>
                <w:sz w:val="22"/>
                <w:szCs w:val="22"/>
                <w:lang w:eastAsia="lt-LT"/>
              </w:rPr>
              <w:t>atliekančio specialisto pastabos ir pasiūlymai dėl korupcijos rizikos mažinimo)</w:t>
            </w:r>
          </w:p>
        </w:tc>
        <w:tc>
          <w:tcPr>
            <w:tcW w:w="3827" w:type="dxa"/>
            <w:shd w:val="clear" w:color="auto" w:fill="auto"/>
            <w:vAlign w:val="center"/>
          </w:tcPr>
          <w:p w14:paraId="21C828BB" w14:textId="77777777" w:rsidR="00475DB2" w:rsidRDefault="00AE3D40">
            <w:pPr>
              <w:jc w:val="center"/>
              <w:rPr>
                <w:sz w:val="22"/>
                <w:szCs w:val="22"/>
                <w:lang w:eastAsia="lt-LT"/>
              </w:rPr>
            </w:pPr>
            <w:r>
              <w:rPr>
                <w:sz w:val="22"/>
                <w:szCs w:val="22"/>
                <w:lang w:eastAsia="lt-LT"/>
              </w:rPr>
              <w:t>Teisės akto projekto pakeitimas, mažinantis korupcijos riziką, arba teisės akto projekto tiesioginio rengėjo argumentai, kodėl neatsižvelgta į pastabą</w:t>
            </w:r>
          </w:p>
        </w:tc>
        <w:tc>
          <w:tcPr>
            <w:tcW w:w="2703" w:type="dxa"/>
            <w:shd w:val="clear" w:color="auto" w:fill="auto"/>
            <w:vAlign w:val="center"/>
          </w:tcPr>
          <w:p w14:paraId="21C828BC" w14:textId="77777777" w:rsidR="00475DB2" w:rsidRDefault="00AE3D40">
            <w:pPr>
              <w:jc w:val="center"/>
              <w:rPr>
                <w:sz w:val="22"/>
                <w:szCs w:val="22"/>
                <w:lang w:eastAsia="lt-LT"/>
              </w:rPr>
            </w:pPr>
            <w:r>
              <w:rPr>
                <w:sz w:val="22"/>
                <w:szCs w:val="22"/>
                <w:lang w:eastAsia="lt-LT"/>
              </w:rPr>
              <w:t>Išvada dėl teisės akto pr</w:t>
            </w:r>
            <w:r>
              <w:rPr>
                <w:sz w:val="22"/>
                <w:szCs w:val="22"/>
                <w:lang w:eastAsia="lt-LT"/>
              </w:rPr>
              <w:t>ojekto pakeitimų arba argumentų, kodėl neatsižvelgta į pastabą</w:t>
            </w:r>
          </w:p>
        </w:tc>
      </w:tr>
      <w:tr w:rsidR="00475DB2" w14:paraId="21C828C3" w14:textId="77777777">
        <w:trPr>
          <w:trHeight w:val="23"/>
        </w:trPr>
        <w:tc>
          <w:tcPr>
            <w:tcW w:w="709" w:type="dxa"/>
            <w:shd w:val="clear" w:color="auto" w:fill="auto"/>
          </w:tcPr>
          <w:p w14:paraId="21C828BE" w14:textId="77777777" w:rsidR="00475DB2" w:rsidRDefault="00475DB2">
            <w:pPr>
              <w:jc w:val="center"/>
              <w:rPr>
                <w:i/>
                <w:sz w:val="22"/>
                <w:szCs w:val="22"/>
                <w:lang w:eastAsia="lt-LT"/>
              </w:rPr>
            </w:pPr>
          </w:p>
        </w:tc>
        <w:tc>
          <w:tcPr>
            <w:tcW w:w="3402" w:type="dxa"/>
            <w:shd w:val="clear" w:color="auto" w:fill="auto"/>
          </w:tcPr>
          <w:p w14:paraId="21C828BF" w14:textId="77777777" w:rsidR="00475DB2" w:rsidRDefault="00475DB2">
            <w:pPr>
              <w:rPr>
                <w:i/>
                <w:sz w:val="22"/>
                <w:szCs w:val="22"/>
                <w:lang w:eastAsia="lt-LT"/>
              </w:rPr>
            </w:pPr>
          </w:p>
        </w:tc>
        <w:tc>
          <w:tcPr>
            <w:tcW w:w="3969" w:type="dxa"/>
            <w:shd w:val="clear" w:color="auto" w:fill="auto"/>
            <w:vAlign w:val="center"/>
          </w:tcPr>
          <w:p w14:paraId="21C828C0" w14:textId="77777777" w:rsidR="00475DB2" w:rsidRDefault="00AE3D40">
            <w:pPr>
              <w:jc w:val="center"/>
              <w:rPr>
                <w:i/>
                <w:sz w:val="22"/>
                <w:szCs w:val="22"/>
                <w:lang w:eastAsia="lt-LT"/>
              </w:rPr>
            </w:pPr>
            <w:r>
              <w:rPr>
                <w:i/>
                <w:sz w:val="22"/>
                <w:szCs w:val="22"/>
                <w:lang w:eastAsia="lt-LT"/>
              </w:rPr>
              <w:t>pildo teisės akto projekto vertintojas</w:t>
            </w:r>
          </w:p>
        </w:tc>
        <w:tc>
          <w:tcPr>
            <w:tcW w:w="3827" w:type="dxa"/>
            <w:shd w:val="clear" w:color="auto" w:fill="auto"/>
            <w:vAlign w:val="center"/>
          </w:tcPr>
          <w:p w14:paraId="21C828C1" w14:textId="77777777" w:rsidR="00475DB2" w:rsidRDefault="00AE3D40">
            <w:pPr>
              <w:jc w:val="center"/>
              <w:rPr>
                <w:i/>
                <w:sz w:val="22"/>
                <w:szCs w:val="22"/>
                <w:lang w:eastAsia="lt-LT"/>
              </w:rPr>
            </w:pPr>
            <w:r>
              <w:rPr>
                <w:i/>
                <w:sz w:val="22"/>
                <w:szCs w:val="22"/>
                <w:lang w:eastAsia="lt-LT"/>
              </w:rPr>
              <w:t>pildo teisės akto projekto tiesioginis rengėjas</w:t>
            </w:r>
          </w:p>
        </w:tc>
        <w:tc>
          <w:tcPr>
            <w:tcW w:w="2703" w:type="dxa"/>
            <w:shd w:val="clear" w:color="auto" w:fill="auto"/>
            <w:vAlign w:val="center"/>
          </w:tcPr>
          <w:p w14:paraId="21C828C2" w14:textId="77777777" w:rsidR="00475DB2" w:rsidRDefault="00AE3D40">
            <w:pPr>
              <w:jc w:val="center"/>
              <w:rPr>
                <w:i/>
                <w:sz w:val="22"/>
                <w:szCs w:val="22"/>
                <w:lang w:eastAsia="lt-LT"/>
              </w:rPr>
            </w:pPr>
            <w:r>
              <w:rPr>
                <w:i/>
                <w:sz w:val="22"/>
                <w:szCs w:val="22"/>
                <w:lang w:eastAsia="lt-LT"/>
              </w:rPr>
              <w:t>pildo teisės akto projekto vertintojas</w:t>
            </w:r>
          </w:p>
        </w:tc>
      </w:tr>
      <w:tr w:rsidR="00475DB2" w14:paraId="21C828CA" w14:textId="77777777">
        <w:trPr>
          <w:trHeight w:val="23"/>
        </w:trPr>
        <w:tc>
          <w:tcPr>
            <w:tcW w:w="709" w:type="dxa"/>
            <w:shd w:val="clear" w:color="auto" w:fill="auto"/>
          </w:tcPr>
          <w:p w14:paraId="21C828C4" w14:textId="77777777" w:rsidR="00475DB2" w:rsidRDefault="00AE3D40">
            <w:pPr>
              <w:jc w:val="center"/>
              <w:rPr>
                <w:sz w:val="22"/>
                <w:szCs w:val="22"/>
                <w:lang w:eastAsia="lt-LT"/>
              </w:rPr>
            </w:pPr>
            <w:r>
              <w:rPr>
                <w:sz w:val="22"/>
                <w:szCs w:val="22"/>
                <w:lang w:eastAsia="lt-LT"/>
              </w:rPr>
              <w:t>1.</w:t>
            </w:r>
          </w:p>
        </w:tc>
        <w:tc>
          <w:tcPr>
            <w:tcW w:w="3402" w:type="dxa"/>
            <w:shd w:val="clear" w:color="auto" w:fill="auto"/>
          </w:tcPr>
          <w:p w14:paraId="21C828C5" w14:textId="77777777" w:rsidR="00475DB2" w:rsidRDefault="00AE3D40">
            <w:pPr>
              <w:rPr>
                <w:sz w:val="22"/>
                <w:szCs w:val="22"/>
                <w:lang w:eastAsia="lt-LT"/>
              </w:rPr>
            </w:pPr>
            <w:r>
              <w:rPr>
                <w:sz w:val="22"/>
                <w:szCs w:val="22"/>
                <w:lang w:eastAsia="lt-LT"/>
              </w:rPr>
              <w:t xml:space="preserve">Teisės akto projektas nesudaro išskirtinių ar nevienodų </w:t>
            </w:r>
            <w:r>
              <w:rPr>
                <w:sz w:val="22"/>
                <w:szCs w:val="22"/>
                <w:lang w:eastAsia="lt-LT"/>
              </w:rPr>
              <w:t>sąlygų subjektams, su kuriais susijęs teisės akto įgyvendinimas</w:t>
            </w:r>
          </w:p>
        </w:tc>
        <w:tc>
          <w:tcPr>
            <w:tcW w:w="3969" w:type="dxa"/>
            <w:shd w:val="clear" w:color="auto" w:fill="auto"/>
          </w:tcPr>
          <w:p w14:paraId="21C828C6" w14:textId="77777777" w:rsidR="00475DB2" w:rsidRDefault="00475DB2">
            <w:pPr>
              <w:rPr>
                <w:b/>
                <w:sz w:val="22"/>
                <w:szCs w:val="22"/>
                <w:lang w:eastAsia="lt-LT"/>
              </w:rPr>
            </w:pPr>
          </w:p>
        </w:tc>
        <w:tc>
          <w:tcPr>
            <w:tcW w:w="3827" w:type="dxa"/>
            <w:shd w:val="clear" w:color="auto" w:fill="auto"/>
          </w:tcPr>
          <w:p w14:paraId="21C828C7" w14:textId="77777777" w:rsidR="00475DB2" w:rsidRDefault="00475DB2">
            <w:pPr>
              <w:rPr>
                <w:b/>
                <w:sz w:val="22"/>
                <w:szCs w:val="22"/>
                <w:lang w:eastAsia="lt-LT"/>
              </w:rPr>
            </w:pPr>
          </w:p>
        </w:tc>
        <w:tc>
          <w:tcPr>
            <w:tcW w:w="2703" w:type="dxa"/>
            <w:shd w:val="clear" w:color="auto" w:fill="auto"/>
          </w:tcPr>
          <w:p w14:paraId="21C828C8" w14:textId="77777777" w:rsidR="00475DB2" w:rsidRDefault="00AE3D40">
            <w:pPr>
              <w:rPr>
                <w:sz w:val="22"/>
                <w:szCs w:val="22"/>
                <w:lang w:eastAsia="lt-LT"/>
              </w:rPr>
            </w:pPr>
            <w:r>
              <w:rPr>
                <w:sz w:val="22"/>
                <w:szCs w:val="22"/>
                <w:lang w:eastAsia="lt-LT"/>
              </w:rPr>
              <w:t>□ tenkina</w:t>
            </w:r>
          </w:p>
          <w:p w14:paraId="21C828C9" w14:textId="77777777" w:rsidR="00475DB2" w:rsidRDefault="00AE3D40">
            <w:pPr>
              <w:rPr>
                <w:sz w:val="22"/>
                <w:szCs w:val="22"/>
                <w:lang w:eastAsia="lt-LT"/>
              </w:rPr>
            </w:pPr>
            <w:r>
              <w:rPr>
                <w:sz w:val="22"/>
                <w:szCs w:val="22"/>
                <w:lang w:eastAsia="lt-LT"/>
              </w:rPr>
              <w:t>□ netenkina</w:t>
            </w:r>
          </w:p>
        </w:tc>
      </w:tr>
      <w:tr w:rsidR="00475DB2" w14:paraId="21C828D1" w14:textId="77777777">
        <w:trPr>
          <w:trHeight w:val="23"/>
        </w:trPr>
        <w:tc>
          <w:tcPr>
            <w:tcW w:w="709" w:type="dxa"/>
            <w:shd w:val="clear" w:color="auto" w:fill="auto"/>
          </w:tcPr>
          <w:p w14:paraId="21C828CB" w14:textId="77777777" w:rsidR="00475DB2" w:rsidRDefault="00AE3D40">
            <w:pPr>
              <w:keepNext/>
              <w:jc w:val="center"/>
              <w:rPr>
                <w:sz w:val="22"/>
                <w:szCs w:val="22"/>
                <w:lang w:eastAsia="lt-LT"/>
              </w:rPr>
            </w:pPr>
            <w:r>
              <w:rPr>
                <w:sz w:val="22"/>
                <w:szCs w:val="22"/>
                <w:lang w:eastAsia="lt-LT"/>
              </w:rPr>
              <w:lastRenderedPageBreak/>
              <w:t>2.</w:t>
            </w:r>
          </w:p>
        </w:tc>
        <w:tc>
          <w:tcPr>
            <w:tcW w:w="3402" w:type="dxa"/>
            <w:shd w:val="clear" w:color="auto" w:fill="auto"/>
          </w:tcPr>
          <w:p w14:paraId="21C828CC" w14:textId="77777777" w:rsidR="00475DB2" w:rsidRDefault="00AE3D40">
            <w:pPr>
              <w:keepNext/>
              <w:rPr>
                <w:sz w:val="22"/>
                <w:szCs w:val="22"/>
                <w:lang w:eastAsia="lt-LT"/>
              </w:rPr>
            </w:pPr>
            <w:r>
              <w:rPr>
                <w:sz w:val="22"/>
                <w:szCs w:val="22"/>
                <w:lang w:eastAsia="lt-LT"/>
              </w:rPr>
              <w:t>Teisės akto projekte nėra spragų ar nuostatų, leisiančių dviprasmiškai aiškinti ir taikyti teisės aktą</w:t>
            </w:r>
          </w:p>
        </w:tc>
        <w:tc>
          <w:tcPr>
            <w:tcW w:w="3969" w:type="dxa"/>
            <w:shd w:val="clear" w:color="auto" w:fill="auto"/>
          </w:tcPr>
          <w:p w14:paraId="21C828CD" w14:textId="77777777" w:rsidR="00475DB2" w:rsidRDefault="00475DB2">
            <w:pPr>
              <w:keepNext/>
              <w:rPr>
                <w:sz w:val="22"/>
                <w:szCs w:val="22"/>
                <w:lang w:eastAsia="lt-LT"/>
              </w:rPr>
            </w:pPr>
          </w:p>
        </w:tc>
        <w:tc>
          <w:tcPr>
            <w:tcW w:w="3827" w:type="dxa"/>
            <w:shd w:val="clear" w:color="auto" w:fill="auto"/>
          </w:tcPr>
          <w:p w14:paraId="21C828CE" w14:textId="77777777" w:rsidR="00475DB2" w:rsidRDefault="00475DB2">
            <w:pPr>
              <w:keepNext/>
              <w:rPr>
                <w:sz w:val="22"/>
                <w:szCs w:val="22"/>
                <w:lang w:eastAsia="lt-LT"/>
              </w:rPr>
            </w:pPr>
          </w:p>
        </w:tc>
        <w:tc>
          <w:tcPr>
            <w:tcW w:w="2703" w:type="dxa"/>
            <w:shd w:val="clear" w:color="auto" w:fill="auto"/>
          </w:tcPr>
          <w:p w14:paraId="21C828CF" w14:textId="77777777" w:rsidR="00475DB2" w:rsidRDefault="00AE3D40">
            <w:pPr>
              <w:keepNext/>
              <w:rPr>
                <w:sz w:val="22"/>
                <w:szCs w:val="22"/>
                <w:lang w:eastAsia="lt-LT"/>
              </w:rPr>
            </w:pPr>
            <w:r>
              <w:rPr>
                <w:sz w:val="22"/>
                <w:szCs w:val="22"/>
                <w:lang w:eastAsia="lt-LT"/>
              </w:rPr>
              <w:t>□ tenkina</w:t>
            </w:r>
          </w:p>
          <w:p w14:paraId="21C828D0" w14:textId="77777777" w:rsidR="00475DB2" w:rsidRDefault="00AE3D40">
            <w:pPr>
              <w:keepNext/>
              <w:rPr>
                <w:sz w:val="22"/>
                <w:szCs w:val="22"/>
                <w:lang w:eastAsia="lt-LT"/>
              </w:rPr>
            </w:pPr>
            <w:r>
              <w:rPr>
                <w:sz w:val="22"/>
                <w:szCs w:val="22"/>
                <w:lang w:eastAsia="lt-LT"/>
              </w:rPr>
              <w:t>□ netenkina</w:t>
            </w:r>
          </w:p>
        </w:tc>
      </w:tr>
      <w:tr w:rsidR="00475DB2" w14:paraId="21C828D8" w14:textId="77777777">
        <w:trPr>
          <w:trHeight w:val="23"/>
        </w:trPr>
        <w:tc>
          <w:tcPr>
            <w:tcW w:w="709" w:type="dxa"/>
            <w:shd w:val="clear" w:color="auto" w:fill="auto"/>
          </w:tcPr>
          <w:p w14:paraId="21C828D2" w14:textId="77777777" w:rsidR="00475DB2" w:rsidRDefault="00AE3D40">
            <w:pPr>
              <w:jc w:val="center"/>
              <w:rPr>
                <w:sz w:val="22"/>
                <w:szCs w:val="22"/>
                <w:lang w:eastAsia="lt-LT"/>
              </w:rPr>
            </w:pPr>
            <w:r>
              <w:rPr>
                <w:sz w:val="22"/>
                <w:szCs w:val="22"/>
                <w:lang w:eastAsia="lt-LT"/>
              </w:rPr>
              <w:t>3.</w:t>
            </w:r>
          </w:p>
        </w:tc>
        <w:tc>
          <w:tcPr>
            <w:tcW w:w="3402" w:type="dxa"/>
            <w:shd w:val="clear" w:color="auto" w:fill="auto"/>
          </w:tcPr>
          <w:p w14:paraId="21C828D3" w14:textId="77777777" w:rsidR="00475DB2" w:rsidRDefault="00AE3D40">
            <w:pPr>
              <w:rPr>
                <w:sz w:val="22"/>
                <w:szCs w:val="22"/>
                <w:lang w:eastAsia="lt-LT"/>
              </w:rPr>
            </w:pPr>
            <w:r>
              <w:rPr>
                <w:sz w:val="22"/>
                <w:szCs w:val="22"/>
                <w:lang w:eastAsia="lt-LT"/>
              </w:rPr>
              <w:t xml:space="preserve">Teisės akto projekte nustatyta, </w:t>
            </w:r>
            <w:r>
              <w:rPr>
                <w:sz w:val="22"/>
                <w:szCs w:val="22"/>
                <w:lang w:eastAsia="lt-LT"/>
              </w:rPr>
              <w:t>kad sprendimą dėl teisių suteikimo, apribojimų nustatymo, sankcijų taikymo ir panašiai priimantis subjektas atskirtas nuo šių sprendimų teisėtumą ir įgyvendinimą kontroliuojančio (prižiūrinčio) subjekto</w:t>
            </w:r>
          </w:p>
        </w:tc>
        <w:tc>
          <w:tcPr>
            <w:tcW w:w="3969" w:type="dxa"/>
            <w:shd w:val="clear" w:color="auto" w:fill="auto"/>
          </w:tcPr>
          <w:p w14:paraId="21C828D4" w14:textId="77777777" w:rsidR="00475DB2" w:rsidRDefault="00475DB2">
            <w:pPr>
              <w:rPr>
                <w:sz w:val="22"/>
                <w:szCs w:val="22"/>
                <w:lang w:eastAsia="lt-LT"/>
              </w:rPr>
            </w:pPr>
          </w:p>
        </w:tc>
        <w:tc>
          <w:tcPr>
            <w:tcW w:w="3827" w:type="dxa"/>
            <w:shd w:val="clear" w:color="auto" w:fill="auto"/>
          </w:tcPr>
          <w:p w14:paraId="21C828D5" w14:textId="77777777" w:rsidR="00475DB2" w:rsidRDefault="00475DB2">
            <w:pPr>
              <w:rPr>
                <w:sz w:val="22"/>
                <w:szCs w:val="22"/>
                <w:lang w:eastAsia="lt-LT"/>
              </w:rPr>
            </w:pPr>
          </w:p>
        </w:tc>
        <w:tc>
          <w:tcPr>
            <w:tcW w:w="2703" w:type="dxa"/>
            <w:shd w:val="clear" w:color="auto" w:fill="auto"/>
          </w:tcPr>
          <w:p w14:paraId="21C828D6" w14:textId="77777777" w:rsidR="00475DB2" w:rsidRDefault="00AE3D40">
            <w:pPr>
              <w:rPr>
                <w:sz w:val="22"/>
                <w:szCs w:val="22"/>
                <w:lang w:eastAsia="lt-LT"/>
              </w:rPr>
            </w:pPr>
            <w:r>
              <w:rPr>
                <w:sz w:val="22"/>
                <w:szCs w:val="22"/>
                <w:lang w:eastAsia="lt-LT"/>
              </w:rPr>
              <w:t>□ tenkina</w:t>
            </w:r>
          </w:p>
          <w:p w14:paraId="21C828D7" w14:textId="77777777" w:rsidR="00475DB2" w:rsidRDefault="00AE3D40">
            <w:pPr>
              <w:rPr>
                <w:sz w:val="22"/>
                <w:szCs w:val="22"/>
                <w:lang w:eastAsia="lt-LT"/>
              </w:rPr>
            </w:pPr>
            <w:r>
              <w:rPr>
                <w:sz w:val="22"/>
                <w:szCs w:val="22"/>
                <w:lang w:eastAsia="lt-LT"/>
              </w:rPr>
              <w:t>□ netenkina</w:t>
            </w:r>
          </w:p>
        </w:tc>
      </w:tr>
      <w:tr w:rsidR="00475DB2" w14:paraId="21C828DF" w14:textId="77777777">
        <w:trPr>
          <w:trHeight w:val="23"/>
        </w:trPr>
        <w:tc>
          <w:tcPr>
            <w:tcW w:w="709" w:type="dxa"/>
            <w:shd w:val="clear" w:color="auto" w:fill="auto"/>
          </w:tcPr>
          <w:p w14:paraId="21C828D9" w14:textId="77777777" w:rsidR="00475DB2" w:rsidRDefault="00AE3D40">
            <w:pPr>
              <w:jc w:val="center"/>
              <w:rPr>
                <w:sz w:val="22"/>
                <w:szCs w:val="22"/>
                <w:lang w:eastAsia="lt-LT"/>
              </w:rPr>
            </w:pPr>
            <w:r>
              <w:rPr>
                <w:sz w:val="22"/>
                <w:szCs w:val="22"/>
                <w:lang w:eastAsia="lt-LT"/>
              </w:rPr>
              <w:t>4.</w:t>
            </w:r>
          </w:p>
        </w:tc>
        <w:tc>
          <w:tcPr>
            <w:tcW w:w="3402" w:type="dxa"/>
            <w:shd w:val="clear" w:color="auto" w:fill="auto"/>
          </w:tcPr>
          <w:p w14:paraId="21C828DA" w14:textId="77777777" w:rsidR="00475DB2" w:rsidRDefault="00AE3D40">
            <w:pPr>
              <w:rPr>
                <w:sz w:val="22"/>
                <w:szCs w:val="22"/>
                <w:lang w:eastAsia="lt-LT"/>
              </w:rPr>
            </w:pPr>
            <w:r>
              <w:rPr>
                <w:sz w:val="22"/>
                <w:szCs w:val="22"/>
                <w:lang w:eastAsia="lt-LT"/>
              </w:rPr>
              <w:t xml:space="preserve">Teisės akto projekte </w:t>
            </w:r>
            <w:r>
              <w:rPr>
                <w:sz w:val="22"/>
                <w:szCs w:val="22"/>
                <w:lang w:eastAsia="lt-LT"/>
              </w:rPr>
              <w:t>nustatyti subjekto įgaliojimai (teisės) atitinka subjekto atliekamas funkcijas (pareigas)</w:t>
            </w:r>
          </w:p>
        </w:tc>
        <w:tc>
          <w:tcPr>
            <w:tcW w:w="3969" w:type="dxa"/>
            <w:shd w:val="clear" w:color="auto" w:fill="auto"/>
          </w:tcPr>
          <w:p w14:paraId="21C828DB" w14:textId="77777777" w:rsidR="00475DB2" w:rsidRDefault="00475DB2">
            <w:pPr>
              <w:rPr>
                <w:sz w:val="22"/>
                <w:szCs w:val="22"/>
                <w:lang w:eastAsia="lt-LT"/>
              </w:rPr>
            </w:pPr>
          </w:p>
        </w:tc>
        <w:tc>
          <w:tcPr>
            <w:tcW w:w="3827" w:type="dxa"/>
            <w:shd w:val="clear" w:color="auto" w:fill="auto"/>
          </w:tcPr>
          <w:p w14:paraId="21C828DC" w14:textId="77777777" w:rsidR="00475DB2" w:rsidRDefault="00475DB2">
            <w:pPr>
              <w:rPr>
                <w:sz w:val="22"/>
                <w:szCs w:val="22"/>
                <w:lang w:eastAsia="lt-LT"/>
              </w:rPr>
            </w:pPr>
          </w:p>
        </w:tc>
        <w:tc>
          <w:tcPr>
            <w:tcW w:w="2703" w:type="dxa"/>
            <w:shd w:val="clear" w:color="auto" w:fill="auto"/>
          </w:tcPr>
          <w:p w14:paraId="21C828DD" w14:textId="77777777" w:rsidR="00475DB2" w:rsidRDefault="00AE3D40">
            <w:pPr>
              <w:rPr>
                <w:sz w:val="22"/>
                <w:szCs w:val="22"/>
                <w:lang w:eastAsia="lt-LT"/>
              </w:rPr>
            </w:pPr>
            <w:r>
              <w:rPr>
                <w:sz w:val="22"/>
                <w:szCs w:val="22"/>
                <w:lang w:eastAsia="lt-LT"/>
              </w:rPr>
              <w:t>□ tenkina</w:t>
            </w:r>
          </w:p>
          <w:p w14:paraId="21C828DE" w14:textId="77777777" w:rsidR="00475DB2" w:rsidRDefault="00AE3D40">
            <w:pPr>
              <w:rPr>
                <w:sz w:val="22"/>
                <w:szCs w:val="22"/>
                <w:lang w:eastAsia="lt-LT"/>
              </w:rPr>
            </w:pPr>
            <w:r>
              <w:rPr>
                <w:sz w:val="22"/>
                <w:szCs w:val="22"/>
                <w:lang w:eastAsia="lt-LT"/>
              </w:rPr>
              <w:t>□ netenkina</w:t>
            </w:r>
          </w:p>
        </w:tc>
      </w:tr>
      <w:tr w:rsidR="00475DB2" w14:paraId="21C828E6" w14:textId="77777777">
        <w:trPr>
          <w:trHeight w:val="23"/>
        </w:trPr>
        <w:tc>
          <w:tcPr>
            <w:tcW w:w="709" w:type="dxa"/>
            <w:shd w:val="clear" w:color="auto" w:fill="auto"/>
          </w:tcPr>
          <w:p w14:paraId="21C828E0" w14:textId="77777777" w:rsidR="00475DB2" w:rsidRDefault="00AE3D40">
            <w:pPr>
              <w:jc w:val="center"/>
              <w:rPr>
                <w:sz w:val="22"/>
                <w:szCs w:val="22"/>
                <w:lang w:eastAsia="lt-LT"/>
              </w:rPr>
            </w:pPr>
            <w:r>
              <w:rPr>
                <w:sz w:val="22"/>
                <w:szCs w:val="22"/>
                <w:lang w:eastAsia="lt-LT"/>
              </w:rPr>
              <w:t>5.</w:t>
            </w:r>
          </w:p>
        </w:tc>
        <w:tc>
          <w:tcPr>
            <w:tcW w:w="3402" w:type="dxa"/>
            <w:shd w:val="clear" w:color="auto" w:fill="auto"/>
          </w:tcPr>
          <w:p w14:paraId="21C828E1" w14:textId="77777777" w:rsidR="00475DB2" w:rsidRDefault="00AE3D40">
            <w:pPr>
              <w:rPr>
                <w:sz w:val="22"/>
                <w:szCs w:val="22"/>
                <w:lang w:eastAsia="lt-LT"/>
              </w:rPr>
            </w:pPr>
            <w:r>
              <w:rPr>
                <w:sz w:val="22"/>
                <w:szCs w:val="22"/>
                <w:lang w:eastAsia="lt-LT"/>
              </w:rPr>
              <w:t>Teisės akto projekte nustatytas baigtinis sprendimo priėmimo kriterijų (atvejų) sąrašas</w:t>
            </w:r>
          </w:p>
        </w:tc>
        <w:tc>
          <w:tcPr>
            <w:tcW w:w="3969" w:type="dxa"/>
            <w:shd w:val="clear" w:color="auto" w:fill="auto"/>
          </w:tcPr>
          <w:p w14:paraId="21C828E2" w14:textId="77777777" w:rsidR="00475DB2" w:rsidRDefault="00475DB2">
            <w:pPr>
              <w:rPr>
                <w:sz w:val="22"/>
                <w:szCs w:val="22"/>
                <w:lang w:eastAsia="lt-LT"/>
              </w:rPr>
            </w:pPr>
          </w:p>
        </w:tc>
        <w:tc>
          <w:tcPr>
            <w:tcW w:w="3827" w:type="dxa"/>
            <w:shd w:val="clear" w:color="auto" w:fill="auto"/>
          </w:tcPr>
          <w:p w14:paraId="21C828E3" w14:textId="77777777" w:rsidR="00475DB2" w:rsidRDefault="00475DB2">
            <w:pPr>
              <w:rPr>
                <w:sz w:val="22"/>
                <w:szCs w:val="22"/>
                <w:lang w:eastAsia="lt-LT"/>
              </w:rPr>
            </w:pPr>
          </w:p>
        </w:tc>
        <w:tc>
          <w:tcPr>
            <w:tcW w:w="2703" w:type="dxa"/>
            <w:shd w:val="clear" w:color="auto" w:fill="auto"/>
          </w:tcPr>
          <w:p w14:paraId="21C828E4" w14:textId="77777777" w:rsidR="00475DB2" w:rsidRDefault="00AE3D40">
            <w:pPr>
              <w:rPr>
                <w:sz w:val="22"/>
                <w:szCs w:val="22"/>
                <w:lang w:eastAsia="lt-LT"/>
              </w:rPr>
            </w:pPr>
            <w:r>
              <w:rPr>
                <w:sz w:val="22"/>
                <w:szCs w:val="22"/>
                <w:lang w:eastAsia="lt-LT"/>
              </w:rPr>
              <w:t>□ tenkina</w:t>
            </w:r>
          </w:p>
          <w:p w14:paraId="21C828E5" w14:textId="77777777" w:rsidR="00475DB2" w:rsidRDefault="00AE3D40">
            <w:pPr>
              <w:rPr>
                <w:sz w:val="22"/>
                <w:szCs w:val="22"/>
                <w:lang w:eastAsia="lt-LT"/>
              </w:rPr>
            </w:pPr>
            <w:r>
              <w:rPr>
                <w:sz w:val="22"/>
                <w:szCs w:val="22"/>
                <w:lang w:eastAsia="lt-LT"/>
              </w:rPr>
              <w:t>□ netenkina</w:t>
            </w:r>
          </w:p>
        </w:tc>
      </w:tr>
      <w:tr w:rsidR="00475DB2" w14:paraId="21C828ED" w14:textId="77777777">
        <w:trPr>
          <w:trHeight w:val="23"/>
        </w:trPr>
        <w:tc>
          <w:tcPr>
            <w:tcW w:w="709" w:type="dxa"/>
            <w:shd w:val="clear" w:color="auto" w:fill="auto"/>
          </w:tcPr>
          <w:p w14:paraId="21C828E7" w14:textId="77777777" w:rsidR="00475DB2" w:rsidRDefault="00AE3D40">
            <w:pPr>
              <w:jc w:val="center"/>
              <w:rPr>
                <w:sz w:val="22"/>
                <w:szCs w:val="22"/>
                <w:lang w:eastAsia="lt-LT"/>
              </w:rPr>
            </w:pPr>
            <w:r>
              <w:rPr>
                <w:sz w:val="22"/>
                <w:szCs w:val="22"/>
                <w:lang w:eastAsia="lt-LT"/>
              </w:rPr>
              <w:t>6.</w:t>
            </w:r>
          </w:p>
        </w:tc>
        <w:tc>
          <w:tcPr>
            <w:tcW w:w="3402" w:type="dxa"/>
            <w:shd w:val="clear" w:color="auto" w:fill="auto"/>
          </w:tcPr>
          <w:p w14:paraId="21C828E8" w14:textId="77777777" w:rsidR="00475DB2" w:rsidRDefault="00AE3D40">
            <w:pPr>
              <w:rPr>
                <w:sz w:val="22"/>
                <w:szCs w:val="22"/>
                <w:lang w:eastAsia="lt-LT"/>
              </w:rPr>
            </w:pPr>
            <w:r>
              <w:rPr>
                <w:sz w:val="22"/>
                <w:szCs w:val="22"/>
                <w:lang w:eastAsia="lt-LT"/>
              </w:rPr>
              <w:t xml:space="preserve">Teisės akto projekte </w:t>
            </w:r>
            <w:r>
              <w:rPr>
                <w:sz w:val="22"/>
                <w:szCs w:val="22"/>
                <w:lang w:eastAsia="lt-LT"/>
              </w:rPr>
              <w:t>nustatytas baigtinis sąrašas motyvuotų atvejų, kai priimant sprendimus taikomos išimtys</w:t>
            </w:r>
          </w:p>
        </w:tc>
        <w:tc>
          <w:tcPr>
            <w:tcW w:w="3969" w:type="dxa"/>
            <w:shd w:val="clear" w:color="auto" w:fill="auto"/>
          </w:tcPr>
          <w:p w14:paraId="21C828E9" w14:textId="77777777" w:rsidR="00475DB2" w:rsidRDefault="00475DB2">
            <w:pPr>
              <w:rPr>
                <w:sz w:val="22"/>
                <w:szCs w:val="22"/>
                <w:lang w:eastAsia="lt-LT"/>
              </w:rPr>
            </w:pPr>
          </w:p>
        </w:tc>
        <w:tc>
          <w:tcPr>
            <w:tcW w:w="3827" w:type="dxa"/>
            <w:shd w:val="clear" w:color="auto" w:fill="auto"/>
          </w:tcPr>
          <w:p w14:paraId="21C828EA" w14:textId="77777777" w:rsidR="00475DB2" w:rsidRDefault="00475DB2">
            <w:pPr>
              <w:rPr>
                <w:sz w:val="22"/>
                <w:szCs w:val="22"/>
                <w:lang w:eastAsia="lt-LT"/>
              </w:rPr>
            </w:pPr>
          </w:p>
        </w:tc>
        <w:tc>
          <w:tcPr>
            <w:tcW w:w="2703" w:type="dxa"/>
            <w:shd w:val="clear" w:color="auto" w:fill="auto"/>
          </w:tcPr>
          <w:p w14:paraId="21C828EB" w14:textId="77777777" w:rsidR="00475DB2" w:rsidRDefault="00AE3D40">
            <w:pPr>
              <w:rPr>
                <w:sz w:val="22"/>
                <w:szCs w:val="22"/>
                <w:lang w:eastAsia="lt-LT"/>
              </w:rPr>
            </w:pPr>
            <w:r>
              <w:rPr>
                <w:sz w:val="22"/>
                <w:szCs w:val="22"/>
                <w:lang w:eastAsia="lt-LT"/>
              </w:rPr>
              <w:t>□ tenkina</w:t>
            </w:r>
          </w:p>
          <w:p w14:paraId="21C828EC" w14:textId="77777777" w:rsidR="00475DB2" w:rsidRDefault="00AE3D40">
            <w:pPr>
              <w:rPr>
                <w:sz w:val="22"/>
                <w:szCs w:val="22"/>
                <w:lang w:eastAsia="lt-LT"/>
              </w:rPr>
            </w:pPr>
            <w:r>
              <w:rPr>
                <w:sz w:val="22"/>
                <w:szCs w:val="22"/>
                <w:lang w:eastAsia="lt-LT"/>
              </w:rPr>
              <w:t>□ netenkina</w:t>
            </w:r>
          </w:p>
        </w:tc>
      </w:tr>
      <w:tr w:rsidR="00475DB2" w14:paraId="21C828F4" w14:textId="77777777">
        <w:trPr>
          <w:trHeight w:val="23"/>
        </w:trPr>
        <w:tc>
          <w:tcPr>
            <w:tcW w:w="709" w:type="dxa"/>
            <w:shd w:val="clear" w:color="auto" w:fill="auto"/>
          </w:tcPr>
          <w:p w14:paraId="21C828EE" w14:textId="77777777" w:rsidR="00475DB2" w:rsidRDefault="00AE3D40">
            <w:pPr>
              <w:jc w:val="center"/>
              <w:rPr>
                <w:sz w:val="22"/>
                <w:szCs w:val="22"/>
                <w:lang w:eastAsia="lt-LT"/>
              </w:rPr>
            </w:pPr>
            <w:r>
              <w:rPr>
                <w:sz w:val="22"/>
                <w:szCs w:val="22"/>
                <w:lang w:eastAsia="lt-LT"/>
              </w:rPr>
              <w:t>7.</w:t>
            </w:r>
          </w:p>
        </w:tc>
        <w:tc>
          <w:tcPr>
            <w:tcW w:w="3402" w:type="dxa"/>
            <w:shd w:val="clear" w:color="auto" w:fill="auto"/>
          </w:tcPr>
          <w:p w14:paraId="21C828EF" w14:textId="77777777" w:rsidR="00475DB2" w:rsidRDefault="00AE3D40">
            <w:pPr>
              <w:rPr>
                <w:sz w:val="22"/>
                <w:szCs w:val="22"/>
                <w:lang w:eastAsia="lt-LT"/>
              </w:rPr>
            </w:pPr>
            <w:r>
              <w:rPr>
                <w:sz w:val="22"/>
                <w:szCs w:val="22"/>
                <w:lang w:eastAsia="lt-LT"/>
              </w:rPr>
              <w:t>Teisės akto projekte nustatyta sprendimų priėmimo, įforminimo tvarka ir priimtų sprendimų viešinimas</w:t>
            </w:r>
          </w:p>
        </w:tc>
        <w:tc>
          <w:tcPr>
            <w:tcW w:w="3969" w:type="dxa"/>
            <w:shd w:val="clear" w:color="auto" w:fill="auto"/>
          </w:tcPr>
          <w:p w14:paraId="21C828F0" w14:textId="77777777" w:rsidR="00475DB2" w:rsidRDefault="00475DB2">
            <w:pPr>
              <w:rPr>
                <w:sz w:val="22"/>
                <w:szCs w:val="22"/>
                <w:lang w:eastAsia="lt-LT"/>
              </w:rPr>
            </w:pPr>
          </w:p>
        </w:tc>
        <w:tc>
          <w:tcPr>
            <w:tcW w:w="3827" w:type="dxa"/>
            <w:shd w:val="clear" w:color="auto" w:fill="auto"/>
          </w:tcPr>
          <w:p w14:paraId="21C828F1" w14:textId="77777777" w:rsidR="00475DB2" w:rsidRDefault="00475DB2">
            <w:pPr>
              <w:rPr>
                <w:sz w:val="22"/>
                <w:szCs w:val="22"/>
                <w:lang w:eastAsia="lt-LT"/>
              </w:rPr>
            </w:pPr>
          </w:p>
        </w:tc>
        <w:tc>
          <w:tcPr>
            <w:tcW w:w="2703" w:type="dxa"/>
            <w:shd w:val="clear" w:color="auto" w:fill="auto"/>
          </w:tcPr>
          <w:p w14:paraId="21C828F2" w14:textId="77777777" w:rsidR="00475DB2" w:rsidRDefault="00AE3D40">
            <w:pPr>
              <w:rPr>
                <w:sz w:val="22"/>
                <w:szCs w:val="22"/>
                <w:lang w:eastAsia="lt-LT"/>
              </w:rPr>
            </w:pPr>
            <w:r>
              <w:rPr>
                <w:sz w:val="22"/>
                <w:szCs w:val="22"/>
                <w:lang w:eastAsia="lt-LT"/>
              </w:rPr>
              <w:t>□ tenkina</w:t>
            </w:r>
          </w:p>
          <w:p w14:paraId="21C828F3" w14:textId="77777777" w:rsidR="00475DB2" w:rsidRDefault="00AE3D40">
            <w:pPr>
              <w:rPr>
                <w:sz w:val="22"/>
                <w:szCs w:val="22"/>
                <w:lang w:eastAsia="lt-LT"/>
              </w:rPr>
            </w:pPr>
            <w:r>
              <w:rPr>
                <w:sz w:val="22"/>
                <w:szCs w:val="22"/>
                <w:lang w:eastAsia="lt-LT"/>
              </w:rPr>
              <w:t>□ netenkina</w:t>
            </w:r>
          </w:p>
        </w:tc>
      </w:tr>
      <w:tr w:rsidR="00475DB2" w14:paraId="21C828FB" w14:textId="77777777">
        <w:trPr>
          <w:trHeight w:val="23"/>
        </w:trPr>
        <w:tc>
          <w:tcPr>
            <w:tcW w:w="709" w:type="dxa"/>
            <w:shd w:val="clear" w:color="auto" w:fill="auto"/>
          </w:tcPr>
          <w:p w14:paraId="21C828F5" w14:textId="77777777" w:rsidR="00475DB2" w:rsidRDefault="00AE3D40">
            <w:pPr>
              <w:jc w:val="center"/>
              <w:rPr>
                <w:sz w:val="22"/>
                <w:szCs w:val="22"/>
                <w:lang w:eastAsia="lt-LT"/>
              </w:rPr>
            </w:pPr>
            <w:r>
              <w:rPr>
                <w:sz w:val="22"/>
                <w:szCs w:val="22"/>
                <w:lang w:eastAsia="lt-LT"/>
              </w:rPr>
              <w:t>8.</w:t>
            </w:r>
          </w:p>
        </w:tc>
        <w:tc>
          <w:tcPr>
            <w:tcW w:w="3402" w:type="dxa"/>
            <w:shd w:val="clear" w:color="auto" w:fill="auto"/>
          </w:tcPr>
          <w:p w14:paraId="21C828F6" w14:textId="77777777" w:rsidR="00475DB2" w:rsidRDefault="00AE3D40">
            <w:pPr>
              <w:rPr>
                <w:sz w:val="22"/>
                <w:szCs w:val="22"/>
                <w:lang w:eastAsia="lt-LT"/>
              </w:rPr>
            </w:pPr>
            <w:r>
              <w:rPr>
                <w:sz w:val="22"/>
                <w:szCs w:val="22"/>
                <w:lang w:eastAsia="lt-LT"/>
              </w:rPr>
              <w:t>Teisės akto</w:t>
            </w:r>
            <w:r>
              <w:rPr>
                <w:sz w:val="22"/>
                <w:szCs w:val="22"/>
                <w:lang w:eastAsia="lt-LT"/>
              </w:rPr>
              <w:t xml:space="preserve"> projekte nustatyta sprendimų dėl mažareikšmiškumo priėmimo tvarka</w:t>
            </w:r>
          </w:p>
        </w:tc>
        <w:tc>
          <w:tcPr>
            <w:tcW w:w="3969" w:type="dxa"/>
            <w:shd w:val="clear" w:color="auto" w:fill="auto"/>
          </w:tcPr>
          <w:p w14:paraId="21C828F7" w14:textId="77777777" w:rsidR="00475DB2" w:rsidRDefault="00475DB2">
            <w:pPr>
              <w:rPr>
                <w:b/>
                <w:sz w:val="22"/>
                <w:szCs w:val="22"/>
                <w:lang w:eastAsia="lt-LT"/>
              </w:rPr>
            </w:pPr>
          </w:p>
        </w:tc>
        <w:tc>
          <w:tcPr>
            <w:tcW w:w="3827" w:type="dxa"/>
            <w:shd w:val="clear" w:color="auto" w:fill="auto"/>
          </w:tcPr>
          <w:p w14:paraId="21C828F8" w14:textId="77777777" w:rsidR="00475DB2" w:rsidRDefault="00475DB2">
            <w:pPr>
              <w:rPr>
                <w:b/>
                <w:sz w:val="22"/>
                <w:szCs w:val="22"/>
                <w:lang w:eastAsia="lt-LT"/>
              </w:rPr>
            </w:pPr>
          </w:p>
        </w:tc>
        <w:tc>
          <w:tcPr>
            <w:tcW w:w="2703" w:type="dxa"/>
            <w:shd w:val="clear" w:color="auto" w:fill="auto"/>
          </w:tcPr>
          <w:p w14:paraId="21C828F9" w14:textId="77777777" w:rsidR="00475DB2" w:rsidRDefault="00AE3D40">
            <w:pPr>
              <w:rPr>
                <w:sz w:val="22"/>
                <w:szCs w:val="22"/>
                <w:lang w:eastAsia="lt-LT"/>
              </w:rPr>
            </w:pPr>
            <w:r>
              <w:rPr>
                <w:sz w:val="22"/>
                <w:szCs w:val="22"/>
                <w:lang w:eastAsia="lt-LT"/>
              </w:rPr>
              <w:t>□ tenkina</w:t>
            </w:r>
          </w:p>
          <w:p w14:paraId="21C828FA" w14:textId="77777777" w:rsidR="00475DB2" w:rsidRDefault="00AE3D40">
            <w:pPr>
              <w:rPr>
                <w:sz w:val="22"/>
                <w:szCs w:val="22"/>
                <w:lang w:eastAsia="lt-LT"/>
              </w:rPr>
            </w:pPr>
            <w:r>
              <w:rPr>
                <w:sz w:val="22"/>
                <w:szCs w:val="22"/>
                <w:lang w:eastAsia="lt-LT"/>
              </w:rPr>
              <w:t>□ netenkina</w:t>
            </w:r>
          </w:p>
        </w:tc>
      </w:tr>
      <w:tr w:rsidR="00475DB2" w14:paraId="21C82908" w14:textId="77777777">
        <w:trPr>
          <w:trHeight w:val="23"/>
        </w:trPr>
        <w:tc>
          <w:tcPr>
            <w:tcW w:w="709" w:type="dxa"/>
            <w:shd w:val="clear" w:color="auto" w:fill="auto"/>
          </w:tcPr>
          <w:p w14:paraId="21C828FC" w14:textId="77777777" w:rsidR="00475DB2" w:rsidRDefault="00AE3D40">
            <w:pPr>
              <w:jc w:val="center"/>
              <w:rPr>
                <w:sz w:val="22"/>
                <w:szCs w:val="22"/>
                <w:lang w:eastAsia="lt-LT"/>
              </w:rPr>
            </w:pPr>
            <w:r>
              <w:rPr>
                <w:sz w:val="22"/>
                <w:szCs w:val="22"/>
                <w:lang w:eastAsia="lt-LT"/>
              </w:rPr>
              <w:lastRenderedPageBreak/>
              <w:t>9.</w:t>
            </w:r>
          </w:p>
        </w:tc>
        <w:tc>
          <w:tcPr>
            <w:tcW w:w="3402" w:type="dxa"/>
            <w:shd w:val="clear" w:color="auto" w:fill="auto"/>
          </w:tcPr>
          <w:p w14:paraId="21C828FD" w14:textId="77777777" w:rsidR="00475DB2" w:rsidRDefault="00AE3D40">
            <w:pPr>
              <w:rPr>
                <w:sz w:val="22"/>
                <w:szCs w:val="22"/>
                <w:lang w:eastAsia="lt-LT"/>
              </w:rPr>
            </w:pPr>
            <w:r>
              <w:rPr>
                <w:sz w:val="22"/>
                <w:szCs w:val="22"/>
                <w:lang w:eastAsia="lt-LT"/>
              </w:rPr>
              <w:t>Jeigu pagal numatomą reguliavimą sprendimus priima kolegialus subjektas, teisės akto projekte nustatyta kolegialaus sprendimus priimančio subjekto:</w:t>
            </w:r>
          </w:p>
          <w:p w14:paraId="21C828FE" w14:textId="77777777" w:rsidR="00475DB2" w:rsidRDefault="00AE3D40">
            <w:pPr>
              <w:ind w:left="33"/>
              <w:rPr>
                <w:sz w:val="22"/>
                <w:szCs w:val="22"/>
              </w:rPr>
            </w:pPr>
            <w:r>
              <w:rPr>
                <w:sz w:val="22"/>
                <w:szCs w:val="22"/>
              </w:rPr>
              <w:t xml:space="preserve">9.1. </w:t>
            </w:r>
            <w:r>
              <w:rPr>
                <w:sz w:val="22"/>
                <w:szCs w:val="22"/>
              </w:rPr>
              <w:t>konkretus narių skaičius, užtikrinantis kolegialaus sprendimus priimančio subjekto veiklos objektyvumą;</w:t>
            </w:r>
          </w:p>
          <w:p w14:paraId="21C828FF" w14:textId="77777777" w:rsidR="00475DB2" w:rsidRDefault="00AE3D40">
            <w:pPr>
              <w:ind w:left="33"/>
              <w:rPr>
                <w:sz w:val="22"/>
                <w:szCs w:val="22"/>
              </w:rPr>
            </w:pPr>
            <w:r>
              <w:rPr>
                <w:sz w:val="22"/>
                <w:szCs w:val="22"/>
              </w:rPr>
              <w:t>9.2. jeigu narius skiria keli subjektai, proporcinga kiekvieno subjekto skiriamų narių dalis, užtikrinanti tinkamą atstovavimą valstybės interesams ir k</w:t>
            </w:r>
            <w:r>
              <w:rPr>
                <w:sz w:val="22"/>
                <w:szCs w:val="22"/>
              </w:rPr>
              <w:t>olegialaus sprendimus priimančio subjekto veiklos objektyvumą ir skaidrumą;</w:t>
            </w:r>
          </w:p>
          <w:p w14:paraId="21C82900" w14:textId="77777777" w:rsidR="00475DB2" w:rsidRDefault="00AE3D40">
            <w:pPr>
              <w:rPr>
                <w:sz w:val="22"/>
                <w:szCs w:val="22"/>
                <w:lang w:eastAsia="lt-LT"/>
              </w:rPr>
            </w:pPr>
            <w:r>
              <w:rPr>
                <w:sz w:val="22"/>
                <w:szCs w:val="22"/>
                <w:lang w:eastAsia="lt-LT"/>
              </w:rPr>
              <w:t>9.3</w:t>
            </w:r>
            <w:r>
              <w:rPr>
                <w:spacing w:val="-4"/>
                <w:sz w:val="22"/>
                <w:szCs w:val="22"/>
                <w:lang w:eastAsia="lt-LT"/>
              </w:rPr>
              <w:t>. narių skyrimo mechanizmas;</w:t>
            </w:r>
          </w:p>
          <w:p w14:paraId="21C82901" w14:textId="77777777" w:rsidR="00475DB2" w:rsidRDefault="00AE3D40">
            <w:pPr>
              <w:rPr>
                <w:sz w:val="22"/>
                <w:szCs w:val="22"/>
                <w:lang w:eastAsia="lt-LT"/>
              </w:rPr>
            </w:pPr>
            <w:r>
              <w:rPr>
                <w:sz w:val="22"/>
                <w:szCs w:val="22"/>
                <w:lang w:eastAsia="lt-LT"/>
              </w:rPr>
              <w:t>9.4. narių rotacija ir kadencijų skaičius ir trukmė;</w:t>
            </w:r>
          </w:p>
          <w:p w14:paraId="21C82902" w14:textId="77777777" w:rsidR="00475DB2" w:rsidRDefault="00AE3D40">
            <w:pPr>
              <w:rPr>
                <w:sz w:val="22"/>
                <w:szCs w:val="22"/>
              </w:rPr>
            </w:pPr>
            <w:r>
              <w:rPr>
                <w:sz w:val="22"/>
                <w:szCs w:val="22"/>
              </w:rPr>
              <w:t>9.5. veiklos pobūdis laiko atžvilgiu;</w:t>
            </w:r>
          </w:p>
          <w:p w14:paraId="21C82903" w14:textId="77777777" w:rsidR="00475DB2" w:rsidRDefault="00AE3D40">
            <w:pPr>
              <w:rPr>
                <w:sz w:val="22"/>
                <w:szCs w:val="22"/>
                <w:lang w:eastAsia="lt-LT"/>
              </w:rPr>
            </w:pPr>
            <w:r>
              <w:rPr>
                <w:sz w:val="22"/>
                <w:szCs w:val="22"/>
                <w:lang w:eastAsia="lt-LT"/>
              </w:rPr>
              <w:t>9.6. individuali narių atsakomybė</w:t>
            </w:r>
          </w:p>
        </w:tc>
        <w:tc>
          <w:tcPr>
            <w:tcW w:w="3969" w:type="dxa"/>
            <w:shd w:val="clear" w:color="auto" w:fill="auto"/>
          </w:tcPr>
          <w:p w14:paraId="21C82904" w14:textId="77777777" w:rsidR="00475DB2" w:rsidRDefault="00475DB2">
            <w:pPr>
              <w:rPr>
                <w:i/>
                <w:sz w:val="22"/>
                <w:szCs w:val="22"/>
                <w:lang w:eastAsia="lt-LT"/>
              </w:rPr>
            </w:pPr>
          </w:p>
        </w:tc>
        <w:tc>
          <w:tcPr>
            <w:tcW w:w="3827" w:type="dxa"/>
            <w:shd w:val="clear" w:color="auto" w:fill="auto"/>
          </w:tcPr>
          <w:p w14:paraId="21C82905" w14:textId="77777777" w:rsidR="00475DB2" w:rsidRDefault="00475DB2">
            <w:pPr>
              <w:rPr>
                <w:sz w:val="22"/>
                <w:szCs w:val="22"/>
                <w:lang w:eastAsia="lt-LT"/>
              </w:rPr>
            </w:pPr>
          </w:p>
        </w:tc>
        <w:tc>
          <w:tcPr>
            <w:tcW w:w="2703" w:type="dxa"/>
            <w:shd w:val="clear" w:color="auto" w:fill="auto"/>
          </w:tcPr>
          <w:p w14:paraId="21C82906" w14:textId="77777777" w:rsidR="00475DB2" w:rsidRDefault="00AE3D40">
            <w:pPr>
              <w:rPr>
                <w:sz w:val="22"/>
                <w:szCs w:val="22"/>
                <w:lang w:eastAsia="lt-LT"/>
              </w:rPr>
            </w:pPr>
            <w:r>
              <w:rPr>
                <w:sz w:val="22"/>
                <w:szCs w:val="22"/>
                <w:lang w:eastAsia="lt-LT"/>
              </w:rPr>
              <w:t>□ tenkina</w:t>
            </w:r>
          </w:p>
          <w:p w14:paraId="21C82907" w14:textId="77777777" w:rsidR="00475DB2" w:rsidRDefault="00AE3D40">
            <w:pPr>
              <w:rPr>
                <w:sz w:val="22"/>
                <w:szCs w:val="22"/>
                <w:lang w:eastAsia="lt-LT"/>
              </w:rPr>
            </w:pPr>
            <w:r>
              <w:rPr>
                <w:sz w:val="22"/>
                <w:szCs w:val="22"/>
                <w:lang w:eastAsia="lt-LT"/>
              </w:rPr>
              <w:t>□ netenkina</w:t>
            </w:r>
          </w:p>
        </w:tc>
      </w:tr>
      <w:tr w:rsidR="00475DB2" w14:paraId="21C8290F" w14:textId="77777777">
        <w:trPr>
          <w:trHeight w:val="23"/>
        </w:trPr>
        <w:tc>
          <w:tcPr>
            <w:tcW w:w="709" w:type="dxa"/>
            <w:shd w:val="clear" w:color="auto" w:fill="auto"/>
          </w:tcPr>
          <w:p w14:paraId="21C82909" w14:textId="77777777" w:rsidR="00475DB2" w:rsidRDefault="00AE3D40">
            <w:pPr>
              <w:jc w:val="center"/>
              <w:rPr>
                <w:sz w:val="22"/>
                <w:szCs w:val="22"/>
                <w:lang w:eastAsia="lt-LT"/>
              </w:rPr>
            </w:pPr>
            <w:r>
              <w:rPr>
                <w:sz w:val="22"/>
                <w:szCs w:val="22"/>
                <w:lang w:eastAsia="lt-LT"/>
              </w:rPr>
              <w:t>10.</w:t>
            </w:r>
          </w:p>
        </w:tc>
        <w:tc>
          <w:tcPr>
            <w:tcW w:w="3402" w:type="dxa"/>
            <w:shd w:val="clear" w:color="auto" w:fill="auto"/>
          </w:tcPr>
          <w:p w14:paraId="21C8290A" w14:textId="77777777" w:rsidR="00475DB2" w:rsidRDefault="00AE3D40">
            <w:pPr>
              <w:rPr>
                <w:sz w:val="22"/>
                <w:szCs w:val="22"/>
                <w:lang w:eastAsia="lt-LT"/>
              </w:rPr>
            </w:pPr>
            <w:r>
              <w:rPr>
                <w:sz w:val="22"/>
                <w:szCs w:val="22"/>
                <w:lang w:eastAsia="lt-LT"/>
              </w:rPr>
              <w:t xml:space="preserve">Teisės akto projekto nuostatoms įgyvendinti numatytos administracinės procedūros yra </w:t>
            </w:r>
            <w:r>
              <w:rPr>
                <w:sz w:val="22"/>
                <w:szCs w:val="22"/>
                <w:shd w:val="clear" w:color="auto" w:fill="FFFFFF"/>
                <w:lang w:eastAsia="lt-LT"/>
              </w:rPr>
              <w:t>būtinos,</w:t>
            </w:r>
            <w:r>
              <w:rPr>
                <w:sz w:val="22"/>
                <w:szCs w:val="22"/>
                <w:lang w:eastAsia="lt-LT"/>
              </w:rPr>
              <w:t xml:space="preserve"> nustatyta išsami jų taikymo tvarka </w:t>
            </w:r>
          </w:p>
        </w:tc>
        <w:tc>
          <w:tcPr>
            <w:tcW w:w="3969" w:type="dxa"/>
            <w:shd w:val="clear" w:color="auto" w:fill="auto"/>
          </w:tcPr>
          <w:p w14:paraId="21C8290B" w14:textId="77777777" w:rsidR="00475DB2" w:rsidRDefault="00475DB2">
            <w:pPr>
              <w:rPr>
                <w:sz w:val="22"/>
                <w:szCs w:val="22"/>
                <w:lang w:eastAsia="lt-LT"/>
              </w:rPr>
            </w:pPr>
          </w:p>
        </w:tc>
        <w:tc>
          <w:tcPr>
            <w:tcW w:w="3827" w:type="dxa"/>
            <w:shd w:val="clear" w:color="auto" w:fill="auto"/>
          </w:tcPr>
          <w:p w14:paraId="21C8290C" w14:textId="77777777" w:rsidR="00475DB2" w:rsidRDefault="00475DB2">
            <w:pPr>
              <w:rPr>
                <w:sz w:val="22"/>
                <w:szCs w:val="22"/>
                <w:lang w:eastAsia="lt-LT"/>
              </w:rPr>
            </w:pPr>
          </w:p>
        </w:tc>
        <w:tc>
          <w:tcPr>
            <w:tcW w:w="2703" w:type="dxa"/>
            <w:shd w:val="clear" w:color="auto" w:fill="auto"/>
          </w:tcPr>
          <w:p w14:paraId="21C8290D" w14:textId="77777777" w:rsidR="00475DB2" w:rsidRDefault="00AE3D40">
            <w:pPr>
              <w:rPr>
                <w:sz w:val="22"/>
                <w:szCs w:val="22"/>
                <w:lang w:eastAsia="lt-LT"/>
              </w:rPr>
            </w:pPr>
            <w:r>
              <w:rPr>
                <w:sz w:val="22"/>
                <w:szCs w:val="22"/>
                <w:lang w:eastAsia="lt-LT"/>
              </w:rPr>
              <w:t>□ tenkina</w:t>
            </w:r>
          </w:p>
          <w:p w14:paraId="21C8290E" w14:textId="77777777" w:rsidR="00475DB2" w:rsidRDefault="00AE3D40">
            <w:pPr>
              <w:rPr>
                <w:sz w:val="22"/>
                <w:szCs w:val="22"/>
                <w:lang w:eastAsia="lt-LT"/>
              </w:rPr>
            </w:pPr>
            <w:r>
              <w:rPr>
                <w:sz w:val="22"/>
                <w:szCs w:val="22"/>
                <w:lang w:eastAsia="lt-LT"/>
              </w:rPr>
              <w:t>□ netenkina</w:t>
            </w:r>
          </w:p>
        </w:tc>
      </w:tr>
      <w:tr w:rsidR="00475DB2" w14:paraId="21C82916" w14:textId="77777777">
        <w:trPr>
          <w:trHeight w:val="23"/>
        </w:trPr>
        <w:tc>
          <w:tcPr>
            <w:tcW w:w="709" w:type="dxa"/>
            <w:shd w:val="clear" w:color="auto" w:fill="auto"/>
          </w:tcPr>
          <w:p w14:paraId="21C82910" w14:textId="77777777" w:rsidR="00475DB2" w:rsidRDefault="00AE3D40">
            <w:pPr>
              <w:keepNext/>
              <w:jc w:val="center"/>
              <w:rPr>
                <w:sz w:val="22"/>
                <w:szCs w:val="22"/>
                <w:lang w:eastAsia="lt-LT"/>
              </w:rPr>
            </w:pPr>
            <w:r>
              <w:rPr>
                <w:sz w:val="22"/>
                <w:szCs w:val="22"/>
                <w:lang w:eastAsia="lt-LT"/>
              </w:rPr>
              <w:lastRenderedPageBreak/>
              <w:t>11.</w:t>
            </w:r>
          </w:p>
        </w:tc>
        <w:tc>
          <w:tcPr>
            <w:tcW w:w="3402" w:type="dxa"/>
            <w:shd w:val="clear" w:color="auto" w:fill="auto"/>
          </w:tcPr>
          <w:p w14:paraId="21C82911" w14:textId="77777777" w:rsidR="00475DB2" w:rsidRDefault="00AE3D40">
            <w:pPr>
              <w:keepNext/>
              <w:rPr>
                <w:sz w:val="22"/>
                <w:szCs w:val="22"/>
                <w:lang w:eastAsia="lt-LT"/>
              </w:rPr>
            </w:pPr>
            <w:r>
              <w:rPr>
                <w:sz w:val="22"/>
                <w:szCs w:val="22"/>
                <w:lang w:eastAsia="lt-LT"/>
              </w:rPr>
              <w:t xml:space="preserve">Teisės akto projekte nustatytas baigtinis sąrašas motyvuotų atvejų, kai administracinė </w:t>
            </w:r>
            <w:r>
              <w:rPr>
                <w:sz w:val="22"/>
                <w:szCs w:val="22"/>
                <w:lang w:eastAsia="lt-LT"/>
              </w:rPr>
              <w:t>procedūra netaikoma</w:t>
            </w:r>
          </w:p>
        </w:tc>
        <w:tc>
          <w:tcPr>
            <w:tcW w:w="3969" w:type="dxa"/>
            <w:shd w:val="clear" w:color="auto" w:fill="auto"/>
          </w:tcPr>
          <w:p w14:paraId="21C82912" w14:textId="77777777" w:rsidR="00475DB2" w:rsidRDefault="00475DB2">
            <w:pPr>
              <w:keepNext/>
              <w:rPr>
                <w:sz w:val="22"/>
                <w:szCs w:val="22"/>
                <w:lang w:eastAsia="lt-LT"/>
              </w:rPr>
            </w:pPr>
          </w:p>
        </w:tc>
        <w:tc>
          <w:tcPr>
            <w:tcW w:w="3827" w:type="dxa"/>
            <w:shd w:val="clear" w:color="auto" w:fill="auto"/>
          </w:tcPr>
          <w:p w14:paraId="21C82913" w14:textId="77777777" w:rsidR="00475DB2" w:rsidRDefault="00475DB2">
            <w:pPr>
              <w:keepNext/>
              <w:rPr>
                <w:sz w:val="22"/>
                <w:szCs w:val="22"/>
                <w:lang w:eastAsia="lt-LT"/>
              </w:rPr>
            </w:pPr>
          </w:p>
        </w:tc>
        <w:tc>
          <w:tcPr>
            <w:tcW w:w="2703" w:type="dxa"/>
            <w:shd w:val="clear" w:color="auto" w:fill="auto"/>
          </w:tcPr>
          <w:p w14:paraId="21C82914" w14:textId="77777777" w:rsidR="00475DB2" w:rsidRDefault="00AE3D40">
            <w:pPr>
              <w:keepNext/>
              <w:rPr>
                <w:sz w:val="22"/>
                <w:szCs w:val="22"/>
                <w:lang w:eastAsia="lt-LT"/>
              </w:rPr>
            </w:pPr>
            <w:r>
              <w:rPr>
                <w:sz w:val="22"/>
                <w:szCs w:val="22"/>
                <w:lang w:eastAsia="lt-LT"/>
              </w:rPr>
              <w:t>□ tenkina</w:t>
            </w:r>
          </w:p>
          <w:p w14:paraId="21C82915" w14:textId="77777777" w:rsidR="00475DB2" w:rsidRDefault="00AE3D40">
            <w:pPr>
              <w:keepNext/>
              <w:rPr>
                <w:sz w:val="22"/>
                <w:szCs w:val="22"/>
                <w:lang w:eastAsia="lt-LT"/>
              </w:rPr>
            </w:pPr>
            <w:r>
              <w:rPr>
                <w:sz w:val="22"/>
                <w:szCs w:val="22"/>
                <w:lang w:eastAsia="lt-LT"/>
              </w:rPr>
              <w:t>□ netenkina</w:t>
            </w:r>
          </w:p>
        </w:tc>
      </w:tr>
      <w:tr w:rsidR="00475DB2" w14:paraId="21C8291D" w14:textId="77777777">
        <w:trPr>
          <w:trHeight w:val="23"/>
        </w:trPr>
        <w:tc>
          <w:tcPr>
            <w:tcW w:w="709" w:type="dxa"/>
            <w:shd w:val="clear" w:color="auto" w:fill="auto"/>
          </w:tcPr>
          <w:p w14:paraId="21C82917" w14:textId="77777777" w:rsidR="00475DB2" w:rsidRDefault="00AE3D40">
            <w:pPr>
              <w:jc w:val="center"/>
              <w:rPr>
                <w:sz w:val="22"/>
                <w:szCs w:val="22"/>
                <w:lang w:eastAsia="lt-LT"/>
              </w:rPr>
            </w:pPr>
            <w:r>
              <w:rPr>
                <w:sz w:val="22"/>
                <w:szCs w:val="22"/>
                <w:lang w:eastAsia="lt-LT"/>
              </w:rPr>
              <w:t>12.</w:t>
            </w:r>
          </w:p>
        </w:tc>
        <w:tc>
          <w:tcPr>
            <w:tcW w:w="3402" w:type="dxa"/>
            <w:shd w:val="clear" w:color="auto" w:fill="auto"/>
          </w:tcPr>
          <w:p w14:paraId="21C82918" w14:textId="77777777" w:rsidR="00475DB2" w:rsidRDefault="00AE3D40">
            <w:pPr>
              <w:rPr>
                <w:sz w:val="22"/>
                <w:szCs w:val="22"/>
                <w:lang w:eastAsia="lt-LT"/>
              </w:rPr>
            </w:pPr>
            <w:r>
              <w:rPr>
                <w:sz w:val="22"/>
                <w:szCs w:val="22"/>
                <w:lang w:eastAsia="lt-LT"/>
              </w:rPr>
              <w:t>Teisės akto projektas nustato jo nuostatoms įgyvendinti numatytų administracinių procedūrų ir sprendimo priėmimo konkrečius terminus</w:t>
            </w:r>
          </w:p>
        </w:tc>
        <w:tc>
          <w:tcPr>
            <w:tcW w:w="3969" w:type="dxa"/>
            <w:shd w:val="clear" w:color="auto" w:fill="auto"/>
          </w:tcPr>
          <w:p w14:paraId="21C82919" w14:textId="77777777" w:rsidR="00475DB2" w:rsidRDefault="00475DB2">
            <w:pPr>
              <w:rPr>
                <w:sz w:val="22"/>
                <w:szCs w:val="22"/>
                <w:lang w:eastAsia="lt-LT"/>
              </w:rPr>
            </w:pPr>
          </w:p>
        </w:tc>
        <w:tc>
          <w:tcPr>
            <w:tcW w:w="3827" w:type="dxa"/>
            <w:shd w:val="clear" w:color="auto" w:fill="auto"/>
          </w:tcPr>
          <w:p w14:paraId="21C8291A" w14:textId="77777777" w:rsidR="00475DB2" w:rsidRDefault="00475DB2">
            <w:pPr>
              <w:rPr>
                <w:sz w:val="22"/>
                <w:szCs w:val="22"/>
                <w:lang w:eastAsia="lt-LT"/>
              </w:rPr>
            </w:pPr>
          </w:p>
        </w:tc>
        <w:tc>
          <w:tcPr>
            <w:tcW w:w="2703" w:type="dxa"/>
            <w:shd w:val="clear" w:color="auto" w:fill="auto"/>
          </w:tcPr>
          <w:p w14:paraId="21C8291B" w14:textId="77777777" w:rsidR="00475DB2" w:rsidRDefault="00AE3D40">
            <w:pPr>
              <w:rPr>
                <w:sz w:val="22"/>
                <w:szCs w:val="22"/>
                <w:lang w:eastAsia="lt-LT"/>
              </w:rPr>
            </w:pPr>
            <w:r>
              <w:rPr>
                <w:sz w:val="22"/>
                <w:szCs w:val="22"/>
                <w:lang w:eastAsia="lt-LT"/>
              </w:rPr>
              <w:t>□ tenkina</w:t>
            </w:r>
          </w:p>
          <w:p w14:paraId="21C8291C" w14:textId="77777777" w:rsidR="00475DB2" w:rsidRDefault="00AE3D40">
            <w:pPr>
              <w:rPr>
                <w:sz w:val="22"/>
                <w:szCs w:val="22"/>
                <w:lang w:eastAsia="lt-LT"/>
              </w:rPr>
            </w:pPr>
            <w:r>
              <w:rPr>
                <w:sz w:val="22"/>
                <w:szCs w:val="22"/>
                <w:lang w:eastAsia="lt-LT"/>
              </w:rPr>
              <w:t>□ netenkina</w:t>
            </w:r>
          </w:p>
        </w:tc>
      </w:tr>
      <w:tr w:rsidR="00475DB2" w14:paraId="21C82924" w14:textId="77777777">
        <w:trPr>
          <w:trHeight w:val="23"/>
        </w:trPr>
        <w:tc>
          <w:tcPr>
            <w:tcW w:w="709" w:type="dxa"/>
            <w:shd w:val="clear" w:color="auto" w:fill="auto"/>
          </w:tcPr>
          <w:p w14:paraId="21C8291E" w14:textId="77777777" w:rsidR="00475DB2" w:rsidRDefault="00AE3D40">
            <w:pPr>
              <w:jc w:val="center"/>
              <w:rPr>
                <w:sz w:val="22"/>
                <w:szCs w:val="22"/>
                <w:lang w:eastAsia="lt-LT"/>
              </w:rPr>
            </w:pPr>
            <w:r>
              <w:rPr>
                <w:sz w:val="22"/>
                <w:szCs w:val="22"/>
                <w:lang w:eastAsia="lt-LT"/>
              </w:rPr>
              <w:t>13.</w:t>
            </w:r>
          </w:p>
        </w:tc>
        <w:tc>
          <w:tcPr>
            <w:tcW w:w="3402" w:type="dxa"/>
            <w:shd w:val="clear" w:color="auto" w:fill="auto"/>
          </w:tcPr>
          <w:p w14:paraId="21C8291F" w14:textId="77777777" w:rsidR="00475DB2" w:rsidRDefault="00AE3D40">
            <w:pPr>
              <w:rPr>
                <w:sz w:val="22"/>
                <w:szCs w:val="22"/>
                <w:lang w:eastAsia="lt-LT"/>
              </w:rPr>
            </w:pPr>
            <w:r>
              <w:rPr>
                <w:sz w:val="22"/>
                <w:szCs w:val="22"/>
                <w:lang w:eastAsia="lt-LT"/>
              </w:rPr>
              <w:t xml:space="preserve">Teisės akto projektas nustato motyvuotas </w:t>
            </w:r>
            <w:r>
              <w:rPr>
                <w:sz w:val="22"/>
                <w:szCs w:val="22"/>
                <w:lang w:eastAsia="lt-LT"/>
              </w:rPr>
              <w:t>terminų sustabdymo ir pratęsimo galimybes</w:t>
            </w:r>
          </w:p>
        </w:tc>
        <w:tc>
          <w:tcPr>
            <w:tcW w:w="3969" w:type="dxa"/>
            <w:shd w:val="clear" w:color="auto" w:fill="auto"/>
          </w:tcPr>
          <w:p w14:paraId="21C82920" w14:textId="77777777" w:rsidR="00475DB2" w:rsidRDefault="00475DB2">
            <w:pPr>
              <w:rPr>
                <w:sz w:val="22"/>
                <w:szCs w:val="22"/>
                <w:lang w:eastAsia="lt-LT"/>
              </w:rPr>
            </w:pPr>
          </w:p>
        </w:tc>
        <w:tc>
          <w:tcPr>
            <w:tcW w:w="3827" w:type="dxa"/>
            <w:shd w:val="clear" w:color="auto" w:fill="auto"/>
          </w:tcPr>
          <w:p w14:paraId="21C82921" w14:textId="77777777" w:rsidR="00475DB2" w:rsidRDefault="00475DB2">
            <w:pPr>
              <w:rPr>
                <w:sz w:val="22"/>
                <w:szCs w:val="22"/>
                <w:lang w:eastAsia="lt-LT"/>
              </w:rPr>
            </w:pPr>
          </w:p>
        </w:tc>
        <w:tc>
          <w:tcPr>
            <w:tcW w:w="2703" w:type="dxa"/>
            <w:shd w:val="clear" w:color="auto" w:fill="auto"/>
          </w:tcPr>
          <w:p w14:paraId="21C82922" w14:textId="77777777" w:rsidR="00475DB2" w:rsidRDefault="00AE3D40">
            <w:pPr>
              <w:rPr>
                <w:sz w:val="22"/>
                <w:szCs w:val="22"/>
                <w:lang w:eastAsia="lt-LT"/>
              </w:rPr>
            </w:pPr>
            <w:r>
              <w:rPr>
                <w:sz w:val="22"/>
                <w:szCs w:val="22"/>
                <w:lang w:eastAsia="lt-LT"/>
              </w:rPr>
              <w:t>□ tenkina</w:t>
            </w:r>
          </w:p>
          <w:p w14:paraId="21C82923" w14:textId="77777777" w:rsidR="00475DB2" w:rsidRDefault="00AE3D40">
            <w:pPr>
              <w:rPr>
                <w:sz w:val="22"/>
                <w:szCs w:val="22"/>
                <w:lang w:eastAsia="lt-LT"/>
              </w:rPr>
            </w:pPr>
            <w:r>
              <w:rPr>
                <w:sz w:val="22"/>
                <w:szCs w:val="22"/>
                <w:lang w:eastAsia="lt-LT"/>
              </w:rPr>
              <w:t>□ netenkina</w:t>
            </w:r>
          </w:p>
        </w:tc>
      </w:tr>
      <w:tr w:rsidR="00475DB2" w14:paraId="21C8292B" w14:textId="77777777">
        <w:trPr>
          <w:trHeight w:val="23"/>
        </w:trPr>
        <w:tc>
          <w:tcPr>
            <w:tcW w:w="709" w:type="dxa"/>
            <w:shd w:val="clear" w:color="auto" w:fill="auto"/>
          </w:tcPr>
          <w:p w14:paraId="21C82925" w14:textId="77777777" w:rsidR="00475DB2" w:rsidRDefault="00AE3D40">
            <w:pPr>
              <w:jc w:val="center"/>
              <w:rPr>
                <w:sz w:val="22"/>
                <w:szCs w:val="22"/>
                <w:lang w:eastAsia="lt-LT"/>
              </w:rPr>
            </w:pPr>
            <w:r>
              <w:rPr>
                <w:sz w:val="22"/>
                <w:szCs w:val="22"/>
                <w:lang w:eastAsia="lt-LT"/>
              </w:rPr>
              <w:t>14.</w:t>
            </w:r>
          </w:p>
        </w:tc>
        <w:tc>
          <w:tcPr>
            <w:tcW w:w="3402" w:type="dxa"/>
            <w:shd w:val="clear" w:color="auto" w:fill="auto"/>
          </w:tcPr>
          <w:p w14:paraId="21C82926" w14:textId="77777777" w:rsidR="00475DB2" w:rsidRDefault="00AE3D40">
            <w:pPr>
              <w:rPr>
                <w:sz w:val="22"/>
                <w:szCs w:val="22"/>
                <w:lang w:eastAsia="lt-LT"/>
              </w:rPr>
            </w:pPr>
            <w:r>
              <w:rPr>
                <w:sz w:val="22"/>
                <w:szCs w:val="22"/>
                <w:lang w:eastAsia="lt-LT"/>
              </w:rPr>
              <w:t>Teisės akto projektas nustato administracinių procedūrų viešinimo tvarką</w:t>
            </w:r>
          </w:p>
        </w:tc>
        <w:tc>
          <w:tcPr>
            <w:tcW w:w="3969" w:type="dxa"/>
            <w:shd w:val="clear" w:color="auto" w:fill="auto"/>
          </w:tcPr>
          <w:p w14:paraId="21C82927" w14:textId="77777777" w:rsidR="00475DB2" w:rsidRDefault="00475DB2">
            <w:pPr>
              <w:rPr>
                <w:b/>
                <w:sz w:val="22"/>
                <w:szCs w:val="22"/>
                <w:lang w:eastAsia="lt-LT"/>
              </w:rPr>
            </w:pPr>
          </w:p>
        </w:tc>
        <w:tc>
          <w:tcPr>
            <w:tcW w:w="3827" w:type="dxa"/>
            <w:shd w:val="clear" w:color="auto" w:fill="auto"/>
          </w:tcPr>
          <w:p w14:paraId="21C82928" w14:textId="77777777" w:rsidR="00475DB2" w:rsidRDefault="00475DB2">
            <w:pPr>
              <w:rPr>
                <w:b/>
                <w:sz w:val="22"/>
                <w:szCs w:val="22"/>
                <w:lang w:eastAsia="lt-LT"/>
              </w:rPr>
            </w:pPr>
          </w:p>
        </w:tc>
        <w:tc>
          <w:tcPr>
            <w:tcW w:w="2703" w:type="dxa"/>
            <w:shd w:val="clear" w:color="auto" w:fill="auto"/>
          </w:tcPr>
          <w:p w14:paraId="21C82929" w14:textId="77777777" w:rsidR="00475DB2" w:rsidRDefault="00AE3D40">
            <w:pPr>
              <w:rPr>
                <w:sz w:val="22"/>
                <w:szCs w:val="22"/>
                <w:lang w:eastAsia="lt-LT"/>
              </w:rPr>
            </w:pPr>
            <w:r>
              <w:rPr>
                <w:sz w:val="22"/>
                <w:szCs w:val="22"/>
                <w:lang w:eastAsia="lt-LT"/>
              </w:rPr>
              <w:t>□ tenkina</w:t>
            </w:r>
          </w:p>
          <w:p w14:paraId="21C8292A" w14:textId="77777777" w:rsidR="00475DB2" w:rsidRDefault="00AE3D40">
            <w:pPr>
              <w:rPr>
                <w:sz w:val="22"/>
                <w:szCs w:val="22"/>
                <w:lang w:eastAsia="lt-LT"/>
              </w:rPr>
            </w:pPr>
            <w:r>
              <w:rPr>
                <w:sz w:val="22"/>
                <w:szCs w:val="22"/>
                <w:lang w:eastAsia="lt-LT"/>
              </w:rPr>
              <w:t>□ netenkina</w:t>
            </w:r>
          </w:p>
        </w:tc>
      </w:tr>
      <w:tr w:rsidR="00475DB2" w14:paraId="21C82932" w14:textId="77777777">
        <w:trPr>
          <w:trHeight w:val="23"/>
        </w:trPr>
        <w:tc>
          <w:tcPr>
            <w:tcW w:w="709" w:type="dxa"/>
            <w:shd w:val="clear" w:color="auto" w:fill="auto"/>
          </w:tcPr>
          <w:p w14:paraId="21C8292C" w14:textId="77777777" w:rsidR="00475DB2" w:rsidRDefault="00AE3D40">
            <w:pPr>
              <w:jc w:val="center"/>
              <w:rPr>
                <w:sz w:val="22"/>
                <w:szCs w:val="22"/>
                <w:lang w:eastAsia="lt-LT"/>
              </w:rPr>
            </w:pPr>
            <w:r>
              <w:rPr>
                <w:sz w:val="22"/>
                <w:szCs w:val="22"/>
                <w:lang w:eastAsia="lt-LT"/>
              </w:rPr>
              <w:t>15.</w:t>
            </w:r>
          </w:p>
        </w:tc>
        <w:tc>
          <w:tcPr>
            <w:tcW w:w="3402" w:type="dxa"/>
            <w:shd w:val="clear" w:color="auto" w:fill="auto"/>
          </w:tcPr>
          <w:p w14:paraId="21C8292D" w14:textId="77777777" w:rsidR="00475DB2" w:rsidRDefault="00AE3D40">
            <w:pPr>
              <w:rPr>
                <w:sz w:val="22"/>
                <w:szCs w:val="22"/>
                <w:lang w:eastAsia="lt-LT"/>
              </w:rPr>
            </w:pPr>
            <w:r>
              <w:rPr>
                <w:sz w:val="22"/>
                <w:szCs w:val="22"/>
                <w:lang w:eastAsia="lt-LT"/>
              </w:rPr>
              <w:t xml:space="preserve">Teisės akto projektas nustato kontrolės (priežiūros) procedūrą ir aiškius jos </w:t>
            </w:r>
            <w:r>
              <w:rPr>
                <w:sz w:val="22"/>
                <w:szCs w:val="22"/>
                <w:lang w:eastAsia="lt-LT"/>
              </w:rPr>
              <w:t>atlikimo kriterijus (atvejus, dažnį, fiksavimą, kontrolės rezultatų viešinimą ir panašiai)</w:t>
            </w:r>
          </w:p>
        </w:tc>
        <w:tc>
          <w:tcPr>
            <w:tcW w:w="3969" w:type="dxa"/>
            <w:shd w:val="clear" w:color="auto" w:fill="auto"/>
          </w:tcPr>
          <w:p w14:paraId="21C8292E" w14:textId="77777777" w:rsidR="00475DB2" w:rsidRDefault="00475DB2">
            <w:pPr>
              <w:rPr>
                <w:sz w:val="22"/>
                <w:szCs w:val="22"/>
                <w:lang w:eastAsia="lt-LT"/>
              </w:rPr>
            </w:pPr>
          </w:p>
        </w:tc>
        <w:tc>
          <w:tcPr>
            <w:tcW w:w="3827" w:type="dxa"/>
            <w:shd w:val="clear" w:color="auto" w:fill="auto"/>
          </w:tcPr>
          <w:p w14:paraId="21C8292F" w14:textId="77777777" w:rsidR="00475DB2" w:rsidRDefault="00475DB2">
            <w:pPr>
              <w:rPr>
                <w:sz w:val="22"/>
                <w:szCs w:val="22"/>
                <w:lang w:eastAsia="lt-LT"/>
              </w:rPr>
            </w:pPr>
          </w:p>
        </w:tc>
        <w:tc>
          <w:tcPr>
            <w:tcW w:w="2703" w:type="dxa"/>
            <w:shd w:val="clear" w:color="auto" w:fill="auto"/>
          </w:tcPr>
          <w:p w14:paraId="21C82930" w14:textId="77777777" w:rsidR="00475DB2" w:rsidRDefault="00AE3D40">
            <w:pPr>
              <w:rPr>
                <w:sz w:val="22"/>
                <w:szCs w:val="22"/>
                <w:lang w:eastAsia="lt-LT"/>
              </w:rPr>
            </w:pPr>
            <w:r>
              <w:rPr>
                <w:sz w:val="22"/>
                <w:szCs w:val="22"/>
                <w:lang w:eastAsia="lt-LT"/>
              </w:rPr>
              <w:t>□ tenkina</w:t>
            </w:r>
          </w:p>
          <w:p w14:paraId="21C82931" w14:textId="77777777" w:rsidR="00475DB2" w:rsidRDefault="00AE3D40">
            <w:pPr>
              <w:rPr>
                <w:sz w:val="22"/>
                <w:szCs w:val="22"/>
                <w:lang w:eastAsia="lt-LT"/>
              </w:rPr>
            </w:pPr>
            <w:r>
              <w:rPr>
                <w:sz w:val="22"/>
                <w:szCs w:val="22"/>
                <w:lang w:eastAsia="lt-LT"/>
              </w:rPr>
              <w:t>□ netenkina</w:t>
            </w:r>
          </w:p>
        </w:tc>
      </w:tr>
      <w:tr w:rsidR="00475DB2" w14:paraId="21C82939" w14:textId="77777777">
        <w:trPr>
          <w:trHeight w:val="23"/>
        </w:trPr>
        <w:tc>
          <w:tcPr>
            <w:tcW w:w="709" w:type="dxa"/>
            <w:shd w:val="clear" w:color="auto" w:fill="auto"/>
          </w:tcPr>
          <w:p w14:paraId="21C82933" w14:textId="77777777" w:rsidR="00475DB2" w:rsidRDefault="00AE3D40">
            <w:pPr>
              <w:jc w:val="center"/>
              <w:rPr>
                <w:sz w:val="22"/>
                <w:szCs w:val="22"/>
                <w:lang w:eastAsia="lt-LT"/>
              </w:rPr>
            </w:pPr>
            <w:r>
              <w:rPr>
                <w:sz w:val="22"/>
                <w:szCs w:val="22"/>
                <w:lang w:eastAsia="lt-LT"/>
              </w:rPr>
              <w:t>16.</w:t>
            </w:r>
          </w:p>
        </w:tc>
        <w:tc>
          <w:tcPr>
            <w:tcW w:w="3402" w:type="dxa"/>
            <w:shd w:val="clear" w:color="auto" w:fill="auto"/>
          </w:tcPr>
          <w:p w14:paraId="21C82934" w14:textId="77777777" w:rsidR="00475DB2" w:rsidRDefault="00AE3D40">
            <w:pPr>
              <w:rPr>
                <w:sz w:val="22"/>
                <w:szCs w:val="22"/>
                <w:lang w:eastAsia="lt-LT"/>
              </w:rPr>
            </w:pPr>
            <w:r>
              <w:rPr>
                <w:sz w:val="22"/>
                <w:szCs w:val="22"/>
                <w:lang w:eastAsia="lt-LT"/>
              </w:rPr>
              <w:t>Teisės akto projekte nustatytos kontrolės (priežiūros) skaidrumo ir objektyvumo užtikrinimo priemonės</w:t>
            </w:r>
            <w:r>
              <w:rPr>
                <w:sz w:val="22"/>
                <w:szCs w:val="22"/>
                <w:vertAlign w:val="superscript"/>
                <w:lang w:eastAsia="lt-LT"/>
              </w:rPr>
              <w:footnoteReference w:id="3"/>
            </w:r>
          </w:p>
        </w:tc>
        <w:tc>
          <w:tcPr>
            <w:tcW w:w="3969" w:type="dxa"/>
            <w:shd w:val="clear" w:color="auto" w:fill="auto"/>
          </w:tcPr>
          <w:p w14:paraId="21C82935" w14:textId="77777777" w:rsidR="00475DB2" w:rsidRDefault="00475DB2">
            <w:pPr>
              <w:rPr>
                <w:sz w:val="22"/>
                <w:szCs w:val="22"/>
                <w:lang w:eastAsia="lt-LT"/>
              </w:rPr>
            </w:pPr>
          </w:p>
        </w:tc>
        <w:tc>
          <w:tcPr>
            <w:tcW w:w="3827" w:type="dxa"/>
            <w:shd w:val="clear" w:color="auto" w:fill="auto"/>
          </w:tcPr>
          <w:p w14:paraId="21C82936" w14:textId="77777777" w:rsidR="00475DB2" w:rsidRDefault="00475DB2">
            <w:pPr>
              <w:rPr>
                <w:sz w:val="22"/>
                <w:szCs w:val="22"/>
                <w:lang w:eastAsia="lt-LT"/>
              </w:rPr>
            </w:pPr>
          </w:p>
        </w:tc>
        <w:tc>
          <w:tcPr>
            <w:tcW w:w="2703" w:type="dxa"/>
            <w:shd w:val="clear" w:color="auto" w:fill="auto"/>
          </w:tcPr>
          <w:p w14:paraId="21C82937" w14:textId="77777777" w:rsidR="00475DB2" w:rsidRDefault="00AE3D40">
            <w:pPr>
              <w:rPr>
                <w:sz w:val="22"/>
                <w:szCs w:val="22"/>
                <w:lang w:eastAsia="lt-LT"/>
              </w:rPr>
            </w:pPr>
            <w:r>
              <w:rPr>
                <w:sz w:val="22"/>
                <w:szCs w:val="22"/>
                <w:lang w:eastAsia="lt-LT"/>
              </w:rPr>
              <w:t>□ tenkina</w:t>
            </w:r>
          </w:p>
          <w:p w14:paraId="21C82938" w14:textId="77777777" w:rsidR="00475DB2" w:rsidRDefault="00AE3D40">
            <w:pPr>
              <w:rPr>
                <w:sz w:val="22"/>
                <w:szCs w:val="22"/>
                <w:lang w:eastAsia="lt-LT"/>
              </w:rPr>
            </w:pPr>
            <w:r>
              <w:rPr>
                <w:sz w:val="22"/>
                <w:szCs w:val="22"/>
                <w:lang w:eastAsia="lt-LT"/>
              </w:rPr>
              <w:t>□ netenkina</w:t>
            </w:r>
          </w:p>
        </w:tc>
      </w:tr>
      <w:tr w:rsidR="00475DB2" w14:paraId="21C82940" w14:textId="77777777">
        <w:trPr>
          <w:trHeight w:val="23"/>
        </w:trPr>
        <w:tc>
          <w:tcPr>
            <w:tcW w:w="709" w:type="dxa"/>
            <w:shd w:val="clear" w:color="auto" w:fill="auto"/>
          </w:tcPr>
          <w:p w14:paraId="21C8293A" w14:textId="77777777" w:rsidR="00475DB2" w:rsidRDefault="00AE3D40">
            <w:pPr>
              <w:keepNext/>
              <w:jc w:val="center"/>
              <w:rPr>
                <w:sz w:val="22"/>
                <w:szCs w:val="22"/>
                <w:lang w:eastAsia="lt-LT"/>
              </w:rPr>
            </w:pPr>
            <w:r>
              <w:rPr>
                <w:sz w:val="22"/>
                <w:szCs w:val="22"/>
                <w:lang w:eastAsia="lt-LT"/>
              </w:rPr>
              <w:lastRenderedPageBreak/>
              <w:t>17.</w:t>
            </w:r>
          </w:p>
        </w:tc>
        <w:tc>
          <w:tcPr>
            <w:tcW w:w="3402" w:type="dxa"/>
            <w:shd w:val="clear" w:color="auto" w:fill="auto"/>
          </w:tcPr>
          <w:p w14:paraId="21C8293B" w14:textId="77777777" w:rsidR="00475DB2" w:rsidRDefault="00AE3D40">
            <w:pPr>
              <w:keepNext/>
              <w:rPr>
                <w:sz w:val="22"/>
                <w:szCs w:val="22"/>
                <w:lang w:eastAsia="lt-LT"/>
              </w:rPr>
            </w:pPr>
            <w:r>
              <w:rPr>
                <w:sz w:val="22"/>
                <w:szCs w:val="22"/>
                <w:lang w:eastAsia="lt-LT"/>
              </w:rPr>
              <w:t>Teisės akto projekte nustatyta subjektų, su kuriais susijęs teisės akto projekto nuostatų įgyvendinimas, atsakomybės rūšis (tarnybinė, administracinė, baudžiamoji ir panašiai)</w:t>
            </w:r>
          </w:p>
        </w:tc>
        <w:tc>
          <w:tcPr>
            <w:tcW w:w="3969" w:type="dxa"/>
            <w:shd w:val="clear" w:color="auto" w:fill="auto"/>
          </w:tcPr>
          <w:p w14:paraId="21C8293C" w14:textId="77777777" w:rsidR="00475DB2" w:rsidRDefault="00475DB2">
            <w:pPr>
              <w:keepNext/>
              <w:rPr>
                <w:b/>
                <w:sz w:val="22"/>
                <w:szCs w:val="22"/>
                <w:lang w:eastAsia="lt-LT"/>
              </w:rPr>
            </w:pPr>
          </w:p>
        </w:tc>
        <w:tc>
          <w:tcPr>
            <w:tcW w:w="3827" w:type="dxa"/>
            <w:shd w:val="clear" w:color="auto" w:fill="auto"/>
          </w:tcPr>
          <w:p w14:paraId="21C8293D" w14:textId="77777777" w:rsidR="00475DB2" w:rsidRDefault="00475DB2">
            <w:pPr>
              <w:keepNext/>
              <w:rPr>
                <w:b/>
                <w:sz w:val="22"/>
                <w:szCs w:val="22"/>
                <w:lang w:eastAsia="lt-LT"/>
              </w:rPr>
            </w:pPr>
          </w:p>
        </w:tc>
        <w:tc>
          <w:tcPr>
            <w:tcW w:w="2703" w:type="dxa"/>
            <w:shd w:val="clear" w:color="auto" w:fill="auto"/>
          </w:tcPr>
          <w:p w14:paraId="21C8293E" w14:textId="77777777" w:rsidR="00475DB2" w:rsidRDefault="00AE3D40">
            <w:pPr>
              <w:keepNext/>
              <w:rPr>
                <w:sz w:val="22"/>
                <w:szCs w:val="22"/>
                <w:lang w:eastAsia="lt-LT"/>
              </w:rPr>
            </w:pPr>
            <w:r>
              <w:rPr>
                <w:sz w:val="22"/>
                <w:szCs w:val="22"/>
                <w:lang w:eastAsia="lt-LT"/>
              </w:rPr>
              <w:t>□ tenkina</w:t>
            </w:r>
          </w:p>
          <w:p w14:paraId="21C8293F" w14:textId="77777777" w:rsidR="00475DB2" w:rsidRDefault="00AE3D40">
            <w:pPr>
              <w:keepNext/>
              <w:rPr>
                <w:sz w:val="22"/>
                <w:szCs w:val="22"/>
                <w:lang w:eastAsia="lt-LT"/>
              </w:rPr>
            </w:pPr>
            <w:r>
              <w:rPr>
                <w:sz w:val="22"/>
                <w:szCs w:val="22"/>
                <w:lang w:eastAsia="lt-LT"/>
              </w:rPr>
              <w:t>□ netenkina</w:t>
            </w:r>
          </w:p>
        </w:tc>
      </w:tr>
      <w:tr w:rsidR="00475DB2" w14:paraId="21C82947" w14:textId="77777777">
        <w:trPr>
          <w:trHeight w:val="23"/>
        </w:trPr>
        <w:tc>
          <w:tcPr>
            <w:tcW w:w="709" w:type="dxa"/>
            <w:shd w:val="clear" w:color="auto" w:fill="auto"/>
          </w:tcPr>
          <w:p w14:paraId="21C82941" w14:textId="77777777" w:rsidR="00475DB2" w:rsidRDefault="00AE3D40">
            <w:pPr>
              <w:jc w:val="center"/>
              <w:rPr>
                <w:sz w:val="22"/>
                <w:szCs w:val="22"/>
                <w:lang w:eastAsia="lt-LT"/>
              </w:rPr>
            </w:pPr>
            <w:r>
              <w:rPr>
                <w:sz w:val="22"/>
                <w:szCs w:val="22"/>
                <w:lang w:eastAsia="lt-LT"/>
              </w:rPr>
              <w:t>18.</w:t>
            </w:r>
          </w:p>
        </w:tc>
        <w:tc>
          <w:tcPr>
            <w:tcW w:w="3402" w:type="dxa"/>
            <w:shd w:val="clear" w:color="auto" w:fill="auto"/>
          </w:tcPr>
          <w:p w14:paraId="21C82942" w14:textId="77777777" w:rsidR="00475DB2" w:rsidRDefault="00AE3D40">
            <w:pPr>
              <w:rPr>
                <w:sz w:val="22"/>
                <w:szCs w:val="22"/>
                <w:lang w:eastAsia="lt-LT"/>
              </w:rPr>
            </w:pPr>
            <w:r>
              <w:rPr>
                <w:sz w:val="22"/>
                <w:szCs w:val="22"/>
                <w:lang w:eastAsia="lt-LT"/>
              </w:rPr>
              <w:t>Teisės aktų projekte numatytas baigtinis sąrašas kr</w:t>
            </w:r>
            <w:r>
              <w:rPr>
                <w:sz w:val="22"/>
                <w:szCs w:val="22"/>
                <w:lang w:eastAsia="lt-LT"/>
              </w:rPr>
              <w:t>iterijų, pagal kuriuos skiriama nuobauda (sankcija) už teisės akto projekte nustatytų nurodymų nevykdymą, ir nustatyta aiški jos skyrimo procedūra</w:t>
            </w:r>
          </w:p>
        </w:tc>
        <w:tc>
          <w:tcPr>
            <w:tcW w:w="3969" w:type="dxa"/>
            <w:shd w:val="clear" w:color="auto" w:fill="auto"/>
          </w:tcPr>
          <w:p w14:paraId="21C82943" w14:textId="77777777" w:rsidR="00475DB2" w:rsidRDefault="00475DB2">
            <w:pPr>
              <w:rPr>
                <w:sz w:val="22"/>
                <w:szCs w:val="22"/>
                <w:lang w:eastAsia="lt-LT"/>
              </w:rPr>
            </w:pPr>
          </w:p>
        </w:tc>
        <w:tc>
          <w:tcPr>
            <w:tcW w:w="3827" w:type="dxa"/>
            <w:shd w:val="clear" w:color="auto" w:fill="auto"/>
          </w:tcPr>
          <w:p w14:paraId="21C82944" w14:textId="77777777" w:rsidR="00475DB2" w:rsidRDefault="00475DB2">
            <w:pPr>
              <w:rPr>
                <w:sz w:val="22"/>
                <w:szCs w:val="22"/>
                <w:lang w:eastAsia="lt-LT"/>
              </w:rPr>
            </w:pPr>
          </w:p>
        </w:tc>
        <w:tc>
          <w:tcPr>
            <w:tcW w:w="2703" w:type="dxa"/>
            <w:shd w:val="clear" w:color="auto" w:fill="auto"/>
          </w:tcPr>
          <w:p w14:paraId="21C82945" w14:textId="77777777" w:rsidR="00475DB2" w:rsidRDefault="00AE3D40">
            <w:pPr>
              <w:rPr>
                <w:sz w:val="22"/>
                <w:szCs w:val="22"/>
                <w:lang w:eastAsia="lt-LT"/>
              </w:rPr>
            </w:pPr>
            <w:r>
              <w:rPr>
                <w:sz w:val="22"/>
                <w:szCs w:val="22"/>
                <w:lang w:eastAsia="lt-LT"/>
              </w:rPr>
              <w:t>□ tenkina</w:t>
            </w:r>
          </w:p>
          <w:p w14:paraId="21C82946" w14:textId="77777777" w:rsidR="00475DB2" w:rsidRDefault="00AE3D40">
            <w:pPr>
              <w:rPr>
                <w:sz w:val="22"/>
                <w:szCs w:val="22"/>
                <w:lang w:eastAsia="lt-LT"/>
              </w:rPr>
            </w:pPr>
            <w:r>
              <w:rPr>
                <w:sz w:val="22"/>
                <w:szCs w:val="22"/>
                <w:lang w:eastAsia="lt-LT"/>
              </w:rPr>
              <w:t>□ netenkina</w:t>
            </w:r>
          </w:p>
        </w:tc>
      </w:tr>
      <w:tr w:rsidR="00475DB2" w14:paraId="21C8294E" w14:textId="77777777">
        <w:trPr>
          <w:trHeight w:val="23"/>
        </w:trPr>
        <w:tc>
          <w:tcPr>
            <w:tcW w:w="709" w:type="dxa"/>
            <w:shd w:val="clear" w:color="auto" w:fill="auto"/>
          </w:tcPr>
          <w:p w14:paraId="21C82948" w14:textId="77777777" w:rsidR="00475DB2" w:rsidRDefault="00AE3D40">
            <w:pPr>
              <w:jc w:val="center"/>
              <w:rPr>
                <w:sz w:val="22"/>
                <w:szCs w:val="22"/>
                <w:lang w:eastAsia="lt-LT"/>
              </w:rPr>
            </w:pPr>
            <w:r>
              <w:rPr>
                <w:sz w:val="22"/>
                <w:szCs w:val="22"/>
                <w:lang w:eastAsia="lt-LT"/>
              </w:rPr>
              <w:t>19.</w:t>
            </w:r>
          </w:p>
        </w:tc>
        <w:tc>
          <w:tcPr>
            <w:tcW w:w="3402" w:type="dxa"/>
            <w:shd w:val="clear" w:color="auto" w:fill="auto"/>
          </w:tcPr>
          <w:p w14:paraId="21C82949" w14:textId="77777777" w:rsidR="00475DB2" w:rsidRDefault="00AE3D40">
            <w:pPr>
              <w:rPr>
                <w:sz w:val="22"/>
                <w:szCs w:val="22"/>
                <w:lang w:eastAsia="lt-LT"/>
              </w:rPr>
            </w:pPr>
            <w:r>
              <w:rPr>
                <w:sz w:val="22"/>
                <w:szCs w:val="22"/>
                <w:lang w:eastAsia="lt-LT"/>
              </w:rPr>
              <w:t>Kiti svarbūs kriterijai</w:t>
            </w:r>
          </w:p>
        </w:tc>
        <w:tc>
          <w:tcPr>
            <w:tcW w:w="3969" w:type="dxa"/>
            <w:shd w:val="clear" w:color="auto" w:fill="auto"/>
          </w:tcPr>
          <w:p w14:paraId="21C8294A" w14:textId="77777777" w:rsidR="00475DB2" w:rsidRDefault="00475DB2">
            <w:pPr>
              <w:rPr>
                <w:sz w:val="22"/>
                <w:szCs w:val="22"/>
                <w:lang w:eastAsia="lt-LT"/>
              </w:rPr>
            </w:pPr>
          </w:p>
        </w:tc>
        <w:tc>
          <w:tcPr>
            <w:tcW w:w="3827" w:type="dxa"/>
            <w:shd w:val="clear" w:color="auto" w:fill="auto"/>
          </w:tcPr>
          <w:p w14:paraId="21C8294B" w14:textId="77777777" w:rsidR="00475DB2" w:rsidRDefault="00475DB2">
            <w:pPr>
              <w:rPr>
                <w:sz w:val="22"/>
                <w:szCs w:val="22"/>
                <w:lang w:eastAsia="lt-LT"/>
              </w:rPr>
            </w:pPr>
          </w:p>
        </w:tc>
        <w:tc>
          <w:tcPr>
            <w:tcW w:w="2703" w:type="dxa"/>
            <w:shd w:val="clear" w:color="auto" w:fill="auto"/>
          </w:tcPr>
          <w:p w14:paraId="21C8294C" w14:textId="77777777" w:rsidR="00475DB2" w:rsidRDefault="00AE3D40">
            <w:pPr>
              <w:rPr>
                <w:sz w:val="22"/>
                <w:szCs w:val="22"/>
                <w:lang w:eastAsia="lt-LT"/>
              </w:rPr>
            </w:pPr>
            <w:r>
              <w:rPr>
                <w:sz w:val="22"/>
                <w:szCs w:val="22"/>
                <w:lang w:eastAsia="lt-LT"/>
              </w:rPr>
              <w:t>□ tenkina</w:t>
            </w:r>
          </w:p>
          <w:p w14:paraId="21C8294D" w14:textId="77777777" w:rsidR="00475DB2" w:rsidRDefault="00AE3D40">
            <w:pPr>
              <w:rPr>
                <w:sz w:val="22"/>
                <w:szCs w:val="22"/>
                <w:lang w:eastAsia="lt-LT"/>
              </w:rPr>
            </w:pPr>
            <w:r>
              <w:rPr>
                <w:sz w:val="22"/>
                <w:szCs w:val="22"/>
                <w:lang w:eastAsia="lt-LT"/>
              </w:rPr>
              <w:t>□ netenkina</w:t>
            </w:r>
          </w:p>
        </w:tc>
      </w:tr>
    </w:tbl>
    <w:p w14:paraId="21C8294F" w14:textId="77777777" w:rsidR="00475DB2" w:rsidRDefault="00475DB2">
      <w:pPr>
        <w:tabs>
          <w:tab w:val="left" w:pos="6237"/>
        </w:tabs>
        <w:rPr>
          <w:color w:val="000000"/>
          <w:lang w:eastAsia="lt-LT"/>
        </w:rPr>
      </w:pPr>
    </w:p>
    <w:tbl>
      <w:tblPr>
        <w:tblW w:w="0" w:type="auto"/>
        <w:tblInd w:w="108" w:type="dxa"/>
        <w:tblLook w:val="04A0" w:firstRow="1" w:lastRow="0" w:firstColumn="1" w:lastColumn="0" w:noHBand="0" w:noVBand="1"/>
      </w:tblPr>
      <w:tblGrid>
        <w:gridCol w:w="2457"/>
        <w:gridCol w:w="4773"/>
        <w:gridCol w:w="2434"/>
        <w:gridCol w:w="4946"/>
      </w:tblGrid>
      <w:tr w:rsidR="00475DB2" w14:paraId="21C82958" w14:textId="77777777">
        <w:trPr>
          <w:trHeight w:val="23"/>
        </w:trPr>
        <w:tc>
          <w:tcPr>
            <w:tcW w:w="2457" w:type="dxa"/>
            <w:shd w:val="clear" w:color="auto" w:fill="auto"/>
          </w:tcPr>
          <w:p w14:paraId="21C82950" w14:textId="77777777" w:rsidR="00475DB2" w:rsidRDefault="00475DB2">
            <w:pPr>
              <w:rPr>
                <w:sz w:val="22"/>
                <w:szCs w:val="22"/>
                <w:lang w:eastAsia="lt-LT"/>
              </w:rPr>
            </w:pPr>
          </w:p>
          <w:p w14:paraId="21C82951" w14:textId="77777777" w:rsidR="00475DB2" w:rsidRDefault="00AE3D40">
            <w:pPr>
              <w:rPr>
                <w:sz w:val="22"/>
                <w:szCs w:val="22"/>
                <w:lang w:eastAsia="lt-LT"/>
              </w:rPr>
            </w:pPr>
            <w:r>
              <w:rPr>
                <w:sz w:val="22"/>
                <w:szCs w:val="22"/>
                <w:lang w:eastAsia="lt-LT"/>
              </w:rPr>
              <w:t xml:space="preserve">Teisės akto projekto </w:t>
            </w:r>
            <w:r>
              <w:rPr>
                <w:sz w:val="22"/>
                <w:szCs w:val="22"/>
                <w:lang w:eastAsia="lt-LT"/>
              </w:rPr>
              <w:t>tiesioginis rengėjas:</w:t>
            </w:r>
          </w:p>
        </w:tc>
        <w:tc>
          <w:tcPr>
            <w:tcW w:w="4773" w:type="dxa"/>
            <w:tcBorders>
              <w:bottom w:val="single" w:sz="4" w:space="0" w:color="auto"/>
            </w:tcBorders>
            <w:shd w:val="clear" w:color="auto" w:fill="auto"/>
          </w:tcPr>
          <w:p w14:paraId="21C82952" w14:textId="77777777" w:rsidR="00475DB2" w:rsidRDefault="00475DB2">
            <w:pPr>
              <w:rPr>
                <w:sz w:val="22"/>
                <w:szCs w:val="22"/>
                <w:lang w:eastAsia="lt-LT"/>
              </w:rPr>
            </w:pPr>
          </w:p>
          <w:p w14:paraId="21C82953" w14:textId="77777777" w:rsidR="00475DB2" w:rsidRDefault="00475DB2">
            <w:pPr>
              <w:rPr>
                <w:sz w:val="22"/>
                <w:szCs w:val="22"/>
                <w:lang w:eastAsia="lt-LT"/>
              </w:rPr>
            </w:pPr>
          </w:p>
          <w:p w14:paraId="21C82954" w14:textId="77777777" w:rsidR="00475DB2" w:rsidRDefault="00475DB2">
            <w:pPr>
              <w:rPr>
                <w:sz w:val="22"/>
                <w:szCs w:val="22"/>
                <w:lang w:eastAsia="lt-LT"/>
              </w:rPr>
            </w:pPr>
          </w:p>
        </w:tc>
        <w:tc>
          <w:tcPr>
            <w:tcW w:w="2434" w:type="dxa"/>
            <w:shd w:val="clear" w:color="auto" w:fill="auto"/>
          </w:tcPr>
          <w:p w14:paraId="21C82955" w14:textId="77777777" w:rsidR="00475DB2" w:rsidRDefault="00475DB2">
            <w:pPr>
              <w:rPr>
                <w:sz w:val="22"/>
                <w:szCs w:val="22"/>
                <w:lang w:eastAsia="lt-LT"/>
              </w:rPr>
            </w:pPr>
          </w:p>
          <w:p w14:paraId="21C82956" w14:textId="77777777" w:rsidR="00475DB2" w:rsidRDefault="00AE3D40">
            <w:pPr>
              <w:rPr>
                <w:sz w:val="22"/>
                <w:szCs w:val="22"/>
                <w:lang w:eastAsia="lt-LT"/>
              </w:rPr>
            </w:pPr>
            <w:r>
              <w:rPr>
                <w:sz w:val="22"/>
                <w:szCs w:val="22"/>
                <w:lang w:eastAsia="lt-LT"/>
              </w:rPr>
              <w:t>Teisės akto projekto vertintojas:</w:t>
            </w:r>
          </w:p>
        </w:tc>
        <w:tc>
          <w:tcPr>
            <w:tcW w:w="4946" w:type="dxa"/>
            <w:tcBorders>
              <w:bottom w:val="single" w:sz="4" w:space="0" w:color="auto"/>
            </w:tcBorders>
            <w:shd w:val="clear" w:color="auto" w:fill="auto"/>
          </w:tcPr>
          <w:p w14:paraId="21C82957" w14:textId="77777777" w:rsidR="00475DB2" w:rsidRDefault="00475DB2">
            <w:pPr>
              <w:rPr>
                <w:sz w:val="22"/>
                <w:szCs w:val="22"/>
                <w:lang w:eastAsia="lt-LT"/>
              </w:rPr>
            </w:pPr>
          </w:p>
        </w:tc>
      </w:tr>
      <w:tr w:rsidR="00475DB2" w14:paraId="21C8295D" w14:textId="77777777">
        <w:trPr>
          <w:trHeight w:val="23"/>
        </w:trPr>
        <w:tc>
          <w:tcPr>
            <w:tcW w:w="2457" w:type="dxa"/>
            <w:shd w:val="clear" w:color="auto" w:fill="auto"/>
          </w:tcPr>
          <w:p w14:paraId="21C82959" w14:textId="77777777" w:rsidR="00475DB2" w:rsidRDefault="00475DB2">
            <w:pPr>
              <w:rPr>
                <w:sz w:val="22"/>
                <w:szCs w:val="22"/>
                <w:lang w:eastAsia="lt-LT"/>
              </w:rPr>
            </w:pPr>
          </w:p>
        </w:tc>
        <w:tc>
          <w:tcPr>
            <w:tcW w:w="4773" w:type="dxa"/>
            <w:tcBorders>
              <w:top w:val="single" w:sz="4" w:space="0" w:color="auto"/>
            </w:tcBorders>
            <w:shd w:val="clear" w:color="auto" w:fill="auto"/>
          </w:tcPr>
          <w:p w14:paraId="21C8295A" w14:textId="77777777" w:rsidR="00475DB2" w:rsidRDefault="00AE3D40">
            <w:pPr>
              <w:ind w:left="-11" w:firstLine="11"/>
              <w:rPr>
                <w:sz w:val="22"/>
                <w:szCs w:val="22"/>
                <w:lang w:eastAsia="lt-LT"/>
              </w:rPr>
            </w:pPr>
            <w:r>
              <w:rPr>
                <w:sz w:val="22"/>
                <w:szCs w:val="22"/>
                <w:lang w:eastAsia="lt-LT"/>
              </w:rPr>
              <w:t>(pareigos)                         (vardas ir pavardė)</w:t>
            </w:r>
          </w:p>
        </w:tc>
        <w:tc>
          <w:tcPr>
            <w:tcW w:w="2434" w:type="dxa"/>
            <w:shd w:val="clear" w:color="auto" w:fill="auto"/>
          </w:tcPr>
          <w:p w14:paraId="21C8295B" w14:textId="77777777" w:rsidR="00475DB2" w:rsidRDefault="00475DB2">
            <w:pPr>
              <w:rPr>
                <w:sz w:val="22"/>
                <w:szCs w:val="22"/>
                <w:lang w:eastAsia="lt-LT"/>
              </w:rPr>
            </w:pPr>
          </w:p>
        </w:tc>
        <w:tc>
          <w:tcPr>
            <w:tcW w:w="4946" w:type="dxa"/>
            <w:tcBorders>
              <w:top w:val="single" w:sz="4" w:space="0" w:color="auto"/>
            </w:tcBorders>
            <w:shd w:val="clear" w:color="auto" w:fill="auto"/>
          </w:tcPr>
          <w:p w14:paraId="21C8295C" w14:textId="77777777" w:rsidR="00475DB2" w:rsidRDefault="00AE3D40">
            <w:pPr>
              <w:ind w:left="-11" w:firstLine="11"/>
              <w:rPr>
                <w:sz w:val="22"/>
                <w:szCs w:val="22"/>
                <w:lang w:eastAsia="lt-LT"/>
              </w:rPr>
            </w:pPr>
            <w:r>
              <w:rPr>
                <w:sz w:val="22"/>
                <w:szCs w:val="22"/>
                <w:lang w:eastAsia="lt-LT"/>
              </w:rPr>
              <w:t>(pareigos)                                       (vardas ir pavardė)</w:t>
            </w:r>
          </w:p>
        </w:tc>
      </w:tr>
      <w:tr w:rsidR="00475DB2" w14:paraId="21C82962" w14:textId="77777777">
        <w:trPr>
          <w:trHeight w:val="23"/>
        </w:trPr>
        <w:tc>
          <w:tcPr>
            <w:tcW w:w="2457" w:type="dxa"/>
            <w:shd w:val="clear" w:color="auto" w:fill="auto"/>
          </w:tcPr>
          <w:p w14:paraId="21C8295E" w14:textId="77777777" w:rsidR="00475DB2" w:rsidRDefault="00475DB2">
            <w:pPr>
              <w:rPr>
                <w:sz w:val="22"/>
                <w:szCs w:val="22"/>
                <w:lang w:eastAsia="lt-LT"/>
              </w:rPr>
            </w:pPr>
          </w:p>
        </w:tc>
        <w:tc>
          <w:tcPr>
            <w:tcW w:w="4773" w:type="dxa"/>
            <w:tcBorders>
              <w:bottom w:val="single" w:sz="4" w:space="0" w:color="auto"/>
            </w:tcBorders>
            <w:shd w:val="clear" w:color="auto" w:fill="auto"/>
          </w:tcPr>
          <w:p w14:paraId="21C8295F" w14:textId="77777777" w:rsidR="00475DB2" w:rsidRDefault="00475DB2">
            <w:pPr>
              <w:rPr>
                <w:sz w:val="22"/>
                <w:szCs w:val="22"/>
                <w:lang w:eastAsia="lt-LT"/>
              </w:rPr>
            </w:pPr>
          </w:p>
        </w:tc>
        <w:tc>
          <w:tcPr>
            <w:tcW w:w="2434" w:type="dxa"/>
            <w:shd w:val="clear" w:color="auto" w:fill="auto"/>
          </w:tcPr>
          <w:p w14:paraId="21C82960" w14:textId="77777777" w:rsidR="00475DB2" w:rsidRDefault="00475DB2">
            <w:pPr>
              <w:rPr>
                <w:sz w:val="22"/>
                <w:szCs w:val="22"/>
                <w:lang w:eastAsia="lt-LT"/>
              </w:rPr>
            </w:pPr>
          </w:p>
        </w:tc>
        <w:tc>
          <w:tcPr>
            <w:tcW w:w="4946" w:type="dxa"/>
            <w:tcBorders>
              <w:bottom w:val="single" w:sz="4" w:space="0" w:color="auto"/>
            </w:tcBorders>
            <w:shd w:val="clear" w:color="auto" w:fill="auto"/>
          </w:tcPr>
          <w:p w14:paraId="21C82961" w14:textId="77777777" w:rsidR="00475DB2" w:rsidRDefault="00475DB2">
            <w:pPr>
              <w:ind w:left="-11" w:firstLine="11"/>
              <w:rPr>
                <w:sz w:val="22"/>
                <w:szCs w:val="22"/>
                <w:lang w:eastAsia="lt-LT"/>
              </w:rPr>
            </w:pPr>
          </w:p>
        </w:tc>
      </w:tr>
      <w:tr w:rsidR="00475DB2" w14:paraId="21C82967" w14:textId="77777777">
        <w:trPr>
          <w:trHeight w:val="23"/>
        </w:trPr>
        <w:tc>
          <w:tcPr>
            <w:tcW w:w="2457" w:type="dxa"/>
            <w:shd w:val="clear" w:color="auto" w:fill="auto"/>
          </w:tcPr>
          <w:p w14:paraId="21C82963" w14:textId="77777777" w:rsidR="00475DB2" w:rsidRDefault="00475DB2">
            <w:pPr>
              <w:rPr>
                <w:sz w:val="22"/>
                <w:szCs w:val="22"/>
                <w:lang w:eastAsia="lt-LT"/>
              </w:rPr>
            </w:pPr>
          </w:p>
        </w:tc>
        <w:tc>
          <w:tcPr>
            <w:tcW w:w="4773" w:type="dxa"/>
            <w:shd w:val="clear" w:color="auto" w:fill="auto"/>
          </w:tcPr>
          <w:p w14:paraId="21C82964" w14:textId="77777777" w:rsidR="00475DB2" w:rsidRDefault="00AE3D40">
            <w:pPr>
              <w:ind w:left="-11" w:firstLine="11"/>
              <w:rPr>
                <w:sz w:val="22"/>
                <w:szCs w:val="22"/>
                <w:lang w:eastAsia="lt-LT"/>
              </w:rPr>
            </w:pPr>
            <w:r>
              <w:rPr>
                <w:sz w:val="22"/>
                <w:szCs w:val="22"/>
                <w:lang w:eastAsia="lt-LT"/>
              </w:rPr>
              <w:t>(parašas)                                      (data)</w:t>
            </w:r>
          </w:p>
        </w:tc>
        <w:tc>
          <w:tcPr>
            <w:tcW w:w="2434" w:type="dxa"/>
            <w:shd w:val="clear" w:color="auto" w:fill="auto"/>
          </w:tcPr>
          <w:p w14:paraId="21C82965" w14:textId="77777777" w:rsidR="00475DB2" w:rsidRDefault="00475DB2">
            <w:pPr>
              <w:rPr>
                <w:sz w:val="22"/>
                <w:szCs w:val="22"/>
                <w:lang w:eastAsia="lt-LT"/>
              </w:rPr>
            </w:pPr>
          </w:p>
        </w:tc>
        <w:tc>
          <w:tcPr>
            <w:tcW w:w="4946" w:type="dxa"/>
            <w:tcBorders>
              <w:top w:val="single" w:sz="4" w:space="0" w:color="auto"/>
            </w:tcBorders>
            <w:shd w:val="clear" w:color="auto" w:fill="auto"/>
          </w:tcPr>
          <w:p w14:paraId="21C82966" w14:textId="77777777" w:rsidR="00475DB2" w:rsidRDefault="00AE3D40">
            <w:pPr>
              <w:ind w:left="-11" w:firstLine="64"/>
              <w:rPr>
                <w:sz w:val="22"/>
                <w:szCs w:val="22"/>
                <w:lang w:eastAsia="lt-LT"/>
              </w:rPr>
            </w:pPr>
            <w:r>
              <w:rPr>
                <w:sz w:val="22"/>
                <w:szCs w:val="22"/>
                <w:lang w:eastAsia="lt-LT"/>
              </w:rPr>
              <w:t>(parašas)                                                     (data)</w:t>
            </w:r>
          </w:p>
        </w:tc>
      </w:tr>
    </w:tbl>
    <w:p w14:paraId="21C82968" w14:textId="77777777" w:rsidR="00475DB2" w:rsidRDefault="00475DB2">
      <w:pPr>
        <w:tabs>
          <w:tab w:val="left" w:pos="6237"/>
        </w:tabs>
        <w:rPr>
          <w:color w:val="000000"/>
          <w:lang w:eastAsia="lt-LT"/>
        </w:rPr>
      </w:pPr>
    </w:p>
    <w:p w14:paraId="21C82969" w14:textId="77777777" w:rsidR="00475DB2" w:rsidRDefault="00475DB2">
      <w:pPr>
        <w:tabs>
          <w:tab w:val="left" w:pos="6237"/>
        </w:tabs>
        <w:rPr>
          <w:color w:val="000000"/>
          <w:lang w:eastAsia="lt-LT"/>
        </w:rPr>
      </w:pPr>
    </w:p>
    <w:p w14:paraId="21C8296A" w14:textId="430D7576" w:rsidR="00475DB2" w:rsidRDefault="00475DB2">
      <w:pPr>
        <w:tabs>
          <w:tab w:val="left" w:pos="6237"/>
        </w:tabs>
        <w:rPr>
          <w:color w:val="000000"/>
          <w:lang w:eastAsia="lt-LT"/>
        </w:rPr>
      </w:pPr>
    </w:p>
    <w:p w14:paraId="21C8296B" w14:textId="376612F6" w:rsidR="00475DB2" w:rsidRDefault="00AE3D40">
      <w:pPr>
        <w:tabs>
          <w:tab w:val="left" w:pos="6237"/>
        </w:tabs>
        <w:jc w:val="center"/>
        <w:rPr>
          <w:color w:val="000000"/>
          <w:lang w:eastAsia="lt-LT"/>
        </w:rPr>
      </w:pPr>
      <w:r>
        <w:rPr>
          <w:color w:val="000000"/>
          <w:lang w:eastAsia="lt-LT"/>
        </w:rPr>
        <w:t>––––––––––––––––––––</w:t>
      </w:r>
    </w:p>
    <w:p w14:paraId="21C8296C" w14:textId="2A698EF4" w:rsidR="00475DB2" w:rsidRDefault="00AE3D40">
      <w:pPr>
        <w:tabs>
          <w:tab w:val="left" w:pos="6237"/>
          <w:tab w:val="right" w:pos="8306"/>
        </w:tabs>
        <w:rPr>
          <w:lang w:eastAsia="lt-LT"/>
        </w:rPr>
      </w:pPr>
    </w:p>
    <w:bookmarkEnd w:id="0" w:displacedByCustomXml="next"/>
    <w:sectPr w:rsidR="00475DB2">
      <w:headerReference w:type="even" r:id="rId18"/>
      <w:headerReference w:type="default" r:id="rId19"/>
      <w:pgSz w:w="16838" w:h="11906" w:orient="landscape" w:code="9"/>
      <w:pgMar w:top="1418" w:right="1077" w:bottom="1134" w:left="1134"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82971" w14:textId="77777777" w:rsidR="00475DB2" w:rsidRDefault="00AE3D40">
      <w:pPr>
        <w:rPr>
          <w:lang w:eastAsia="lt-LT"/>
        </w:rPr>
      </w:pPr>
      <w:r>
        <w:rPr>
          <w:lang w:eastAsia="lt-LT"/>
        </w:rPr>
        <w:separator/>
      </w:r>
    </w:p>
  </w:endnote>
  <w:endnote w:type="continuationSeparator" w:id="0">
    <w:p w14:paraId="21C82972" w14:textId="77777777" w:rsidR="00475DB2" w:rsidRDefault="00AE3D40">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82977" w14:textId="77777777" w:rsidR="00475DB2" w:rsidRDefault="00475DB2">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82978" w14:textId="77777777" w:rsidR="00475DB2" w:rsidRDefault="00475DB2">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8297A" w14:textId="77777777" w:rsidR="00475DB2" w:rsidRDefault="00475DB2">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8296F" w14:textId="77777777" w:rsidR="00475DB2" w:rsidRDefault="00AE3D40">
      <w:pPr>
        <w:rPr>
          <w:lang w:eastAsia="lt-LT"/>
        </w:rPr>
      </w:pPr>
      <w:r>
        <w:rPr>
          <w:lang w:eastAsia="lt-LT"/>
        </w:rPr>
        <w:separator/>
      </w:r>
    </w:p>
  </w:footnote>
  <w:footnote w:type="continuationSeparator" w:id="0">
    <w:p w14:paraId="21C82970" w14:textId="77777777" w:rsidR="00475DB2" w:rsidRDefault="00AE3D40">
      <w:pPr>
        <w:rPr>
          <w:lang w:eastAsia="lt-LT"/>
        </w:rPr>
      </w:pPr>
      <w:r>
        <w:rPr>
          <w:lang w:eastAsia="lt-LT"/>
        </w:rPr>
        <w:continuationSeparator/>
      </w:r>
    </w:p>
  </w:footnote>
  <w:footnote w:id="1">
    <w:p w14:paraId="21C82986" w14:textId="77777777" w:rsidR="00475DB2" w:rsidRDefault="00AE3D40">
      <w:pPr>
        <w:jc w:val="both"/>
        <w:rPr>
          <w:sz w:val="20"/>
        </w:rPr>
      </w:pPr>
      <w:r>
        <w:rPr>
          <w:sz w:val="20"/>
          <w:vertAlign w:val="superscript"/>
        </w:rPr>
        <w:footnoteRef/>
      </w:r>
      <w:r>
        <w:rPr>
          <w:sz w:val="20"/>
        </w:rPr>
        <w:t xml:space="preserve">Jeigu tas pats kriterijus taikomas kelioms teisės akto projekto nuostatoms, nurodyti ir konkrečias teisės akto projekto nuostatas, dėl kurių </w:t>
      </w:r>
      <w:r>
        <w:rPr>
          <w:sz w:val="20"/>
        </w:rPr>
        <w:t>galima korupcijos rizika nepašalinta ar kuriai valdyti teisės akto projekte nenumatyta priemonių.</w:t>
      </w:r>
    </w:p>
  </w:footnote>
  <w:footnote w:id="2">
    <w:p w14:paraId="21C82987" w14:textId="77777777" w:rsidR="00475DB2" w:rsidRDefault="00AE3D40">
      <w:pPr>
        <w:jc w:val="both"/>
        <w:rPr>
          <w:sz w:val="20"/>
        </w:rPr>
      </w:pPr>
      <w:r>
        <w:rPr>
          <w:sz w:val="20"/>
          <w:vertAlign w:val="superscript"/>
        </w:rPr>
        <w:footnoteRef/>
      </w:r>
      <w:r>
        <w:rPr>
          <w:sz w:val="20"/>
        </w:rPr>
        <w:t xml:space="preserve"> </w:t>
      </w:r>
      <w:r>
        <w:rPr>
          <w:sz w:val="20"/>
        </w:rPr>
        <w:t>Tas pat.</w:t>
      </w:r>
    </w:p>
  </w:footnote>
  <w:footnote w:id="3">
    <w:p w14:paraId="21C82988" w14:textId="77777777" w:rsidR="00475DB2" w:rsidRDefault="00AE3D40">
      <w:pPr>
        <w:jc w:val="both"/>
        <w:rPr>
          <w:sz w:val="20"/>
        </w:rPr>
      </w:pPr>
      <w:r>
        <w:rPr>
          <w:sz w:val="20"/>
          <w:vertAlign w:val="superscript"/>
        </w:rPr>
        <w:footnoteRef/>
      </w:r>
      <w:r>
        <w:rPr>
          <w:sz w:val="20"/>
        </w:rPr>
        <w:t>Pavyzdžiui, aiškiai ir išsamiai išdėstytos kontroliuojančio subjekto teisės ir pareigos, nustatyta standartizuota kontrolės atlikimo procedūra, re</w:t>
      </w:r>
      <w:r>
        <w:rPr>
          <w:sz w:val="20"/>
        </w:rPr>
        <w:t>ikalavimas fiksuoti atskirus kontrolės procedūros etapus ir jų rezultatus, atsakingų specialistų rotacija, užkirstas kelias kontroliuojančio ir kontroliuojamo subjektų tiesioginiam kontaktui be liudininkų ir panašiai.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82973" w14:textId="77777777" w:rsidR="00475DB2" w:rsidRDefault="00475DB2">
    <w:pPr>
      <w:framePr w:wrap="auto" w:vAnchor="text" w:hAnchor="margin" w:xAlign="center" w:y="1"/>
      <w:tabs>
        <w:tab w:val="center" w:pos="4153"/>
        <w:tab w:val="right" w:pos="8306"/>
      </w:tabs>
      <w:rPr>
        <w:lang w:eastAsia="lt-LT"/>
      </w:rPr>
    </w:pPr>
  </w:p>
  <w:p w14:paraId="21C82974" w14:textId="77777777" w:rsidR="00475DB2" w:rsidRDefault="00475DB2">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82975" w14:textId="77777777" w:rsidR="00475DB2" w:rsidRDefault="00AE3D40">
    <w:pPr>
      <w:framePr w:wrap="auto" w:vAnchor="text" w:hAnchor="margin" w:xAlign="center" w:y="1"/>
      <w:tabs>
        <w:tab w:val="center" w:pos="4153"/>
        <w:tab w:val="right" w:pos="8306"/>
      </w:tabs>
      <w:rPr>
        <w:lang w:eastAsia="lt-LT"/>
      </w:rPr>
    </w:pPr>
    <w:r>
      <w:rPr>
        <w:lang w:eastAsia="lt-LT"/>
      </w:rPr>
      <w:t>2</w:t>
    </w:r>
  </w:p>
  <w:p w14:paraId="21C82976" w14:textId="77777777" w:rsidR="00475DB2" w:rsidRDefault="00475DB2">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82979" w14:textId="77777777" w:rsidR="00475DB2" w:rsidRDefault="00475DB2">
    <w:pPr>
      <w:tabs>
        <w:tab w:val="center" w:pos="4153"/>
        <w:tab w:val="right" w:pos="8306"/>
      </w:tabs>
      <w:rPr>
        <w:lang w:eastAsia="lt-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8297B" w14:textId="77777777" w:rsidR="00475DB2" w:rsidRDefault="00475DB2">
    <w:pPr>
      <w:framePr w:wrap="auto" w:vAnchor="text" w:hAnchor="margin" w:xAlign="center" w:y="1"/>
      <w:tabs>
        <w:tab w:val="center" w:pos="4153"/>
        <w:tab w:val="right" w:pos="8306"/>
      </w:tabs>
      <w:rPr>
        <w:lang w:eastAsia="lt-LT"/>
      </w:rPr>
    </w:pPr>
  </w:p>
  <w:p w14:paraId="21C8297C" w14:textId="77777777" w:rsidR="00475DB2" w:rsidRDefault="00475DB2">
    <w:pPr>
      <w:tabs>
        <w:tab w:val="center" w:pos="4153"/>
        <w:tab w:val="right" w:pos="8306"/>
      </w:tabs>
      <w:rPr>
        <w:lang w:eastAsia="lt-L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8297D" w14:textId="77777777" w:rsidR="00475DB2" w:rsidRDefault="00AE3D40">
    <w:pPr>
      <w:framePr w:wrap="auto" w:vAnchor="text" w:hAnchor="margin" w:xAlign="center" w:y="1"/>
      <w:tabs>
        <w:tab w:val="center" w:pos="4153"/>
        <w:tab w:val="right" w:pos="8306"/>
      </w:tabs>
      <w:rPr>
        <w:lang w:eastAsia="lt-LT"/>
      </w:rPr>
    </w:pPr>
    <w:r>
      <w:rPr>
        <w:lang w:eastAsia="lt-LT"/>
      </w:rPr>
      <w:t>3</w:t>
    </w:r>
  </w:p>
  <w:p w14:paraId="21C8297E" w14:textId="77777777" w:rsidR="00475DB2" w:rsidRDefault="00475DB2">
    <w:pPr>
      <w:tabs>
        <w:tab w:val="center" w:pos="4153"/>
        <w:tab w:val="right" w:pos="8306"/>
      </w:tabs>
      <w:rPr>
        <w:lang w:eastAsia="lt-LT"/>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8297F" w14:textId="77777777" w:rsidR="00475DB2" w:rsidRDefault="00475DB2">
    <w:pPr>
      <w:tabs>
        <w:tab w:val="center" w:pos="4153"/>
        <w:tab w:val="right" w:pos="8306"/>
      </w:tabs>
      <w:rPr>
        <w:lang w:eastAsia="lt-LT"/>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82980" w14:textId="77777777" w:rsidR="00475DB2" w:rsidRDefault="00475DB2">
    <w:pPr>
      <w:framePr w:wrap="auto" w:vAnchor="text" w:hAnchor="margin" w:xAlign="center" w:y="1"/>
      <w:tabs>
        <w:tab w:val="center" w:pos="4153"/>
        <w:tab w:val="right" w:pos="8306"/>
      </w:tabs>
      <w:rPr>
        <w:lang w:eastAsia="lt-LT"/>
      </w:rPr>
    </w:pPr>
  </w:p>
  <w:p w14:paraId="21C82981" w14:textId="77777777" w:rsidR="00475DB2" w:rsidRDefault="00475DB2">
    <w:pPr>
      <w:tabs>
        <w:tab w:val="center" w:pos="4153"/>
        <w:tab w:val="right" w:pos="8306"/>
      </w:tabs>
      <w:rPr>
        <w:lang w:eastAsia="lt-LT"/>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82982" w14:textId="77777777" w:rsidR="00475DB2" w:rsidRDefault="00AE3D40">
    <w:pPr>
      <w:framePr w:wrap="auto" w:vAnchor="text" w:hAnchor="margin" w:xAlign="center" w:y="1"/>
      <w:tabs>
        <w:tab w:val="center" w:pos="4153"/>
        <w:tab w:val="right" w:pos="8306"/>
      </w:tabs>
      <w:rPr>
        <w:lang w:eastAsia="lt-LT"/>
      </w:rPr>
    </w:pPr>
    <w:r>
      <w:rPr>
        <w:lang w:eastAsia="lt-LT"/>
      </w:rPr>
      <w:t>5</w:t>
    </w:r>
  </w:p>
  <w:p w14:paraId="21C82983" w14:textId="77777777" w:rsidR="00475DB2" w:rsidRDefault="00475DB2">
    <w:pPr>
      <w:tabs>
        <w:tab w:val="center" w:pos="4153"/>
        <w:tab w:val="right" w:pos="8306"/>
      </w:tabs>
      <w:rPr>
        <w:lang w:eastAsia="lt-LT"/>
      </w:rPr>
    </w:pPr>
  </w:p>
  <w:p w14:paraId="21C82984" w14:textId="77777777" w:rsidR="00475DB2" w:rsidRDefault="00475DB2">
    <w:pPr>
      <w:tabs>
        <w:tab w:val="center" w:pos="4153"/>
        <w:tab w:val="right" w:pos="8306"/>
      </w:tabs>
      <w:jc w:val="center"/>
      <w:rPr>
        <w:lang w:eastAsia="lt-LT"/>
      </w:rPr>
    </w:pPr>
  </w:p>
  <w:p w14:paraId="21C82985" w14:textId="77777777" w:rsidR="00475DB2" w:rsidRDefault="00475DB2">
    <w:pPr>
      <w:tabs>
        <w:tab w:val="center" w:pos="4153"/>
        <w:tab w:val="right" w:pos="8306"/>
      </w:tabs>
      <w:jc w:val="center"/>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75DB2"/>
    <w:rsid w:val="004C66E7"/>
    <w:rsid w:val="00AE3D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21C8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AE3D40"/>
    <w:rPr>
      <w:rFonts w:ascii="Tahoma" w:hAnsi="Tahoma" w:cs="Tahoma"/>
      <w:sz w:val="16"/>
      <w:szCs w:val="16"/>
    </w:rPr>
  </w:style>
  <w:style w:type="character" w:customStyle="1" w:styleId="DebesliotekstasDiagrama">
    <w:name w:val="Debesėlio tekstas Diagrama"/>
    <w:basedOn w:val="Numatytasispastraiposriftas"/>
    <w:link w:val="Debesliotekstas"/>
    <w:rsid w:val="00AE3D40"/>
    <w:rPr>
      <w:rFonts w:ascii="Tahoma" w:hAnsi="Tahoma" w:cs="Tahoma"/>
      <w:sz w:val="16"/>
      <w:szCs w:val="16"/>
    </w:rPr>
  </w:style>
  <w:style w:type="character" w:styleId="Vietosrezervavimoenklotekstas">
    <w:name w:val="Placeholder Text"/>
    <w:basedOn w:val="Numatytasispastraiposriftas"/>
    <w:rsid w:val="00AE3D4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AE3D40"/>
    <w:rPr>
      <w:rFonts w:ascii="Tahoma" w:hAnsi="Tahoma" w:cs="Tahoma"/>
      <w:sz w:val="16"/>
      <w:szCs w:val="16"/>
    </w:rPr>
  </w:style>
  <w:style w:type="character" w:customStyle="1" w:styleId="DebesliotekstasDiagrama">
    <w:name w:val="Debesėlio tekstas Diagrama"/>
    <w:basedOn w:val="Numatytasispastraiposriftas"/>
    <w:link w:val="Debesliotekstas"/>
    <w:rsid w:val="00AE3D40"/>
    <w:rPr>
      <w:rFonts w:ascii="Tahoma" w:hAnsi="Tahoma" w:cs="Tahoma"/>
      <w:sz w:val="16"/>
      <w:szCs w:val="16"/>
    </w:rPr>
  </w:style>
  <w:style w:type="character" w:styleId="Vietosrezervavimoenklotekstas">
    <w:name w:val="Placeholder Text"/>
    <w:basedOn w:val="Numatytasispastraiposriftas"/>
    <w:rsid w:val="00AE3D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59758303">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header" Target="header6.xml"/>
  <Relationship Id="rId18" Type="http://schemas.openxmlformats.org/officeDocument/2006/relationships/header" Target="header7.xml"/>
  <Relationship Id="rId19" Type="http://schemas.openxmlformats.org/officeDocument/2006/relationships/header" Target="header8.xml"/>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glossaryDocument" Target="glossary/document.xml"/>
  <Relationship Id="rId22"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CA9"/>
    <w:rsid w:val="000F6C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F6CA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F6CA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1610</Words>
  <Characters>12005</Characters>
  <Application>Microsoft Office Word</Application>
  <DocSecurity>0</DocSecurity>
  <Lines>100</Lines>
  <Paragraphs>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LRVK</Company>
  <LinksUpToDate>false</LinksUpToDate>
  <CharactersWithSpaces>13588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2014-03-21T07:19:00Z</dcterms:created>
  <dc:creator>lrvk</dc:creator>
  <lastModifiedBy>JUOSPONIENĖ Karolina</lastModifiedBy>
  <lastPrinted>2014-03-12T13:49:00Z</lastPrinted>
  <dcterms:modified xsi:type="dcterms:W3CDTF">2014-03-21T07:22:00Z</dcterms:modified>
  <revision>3</revision>
</coreProperties>
</file>